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47A" w:rsidRPr="004E69FB" w:rsidRDefault="000A347A" w:rsidP="000A347A">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rsidR="000A347A" w:rsidRPr="004E69FB" w:rsidRDefault="000A347A" w:rsidP="000A347A">
      <w:pPr>
        <w:spacing w:after="0" w:line="240" w:lineRule="auto"/>
        <w:rPr>
          <w:rFonts w:ascii="Calibri" w:eastAsia="Times New Roman" w:hAnsi="Calibri" w:cs="Arial"/>
          <w:i/>
          <w:sz w:val="20"/>
          <w:szCs w:val="24"/>
        </w:rPr>
      </w:pPr>
    </w:p>
    <w:p w:rsidR="000A347A" w:rsidRPr="004E69FB" w:rsidRDefault="000A347A" w:rsidP="000A347A">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tblPr>
      <w:tblGrid>
        <w:gridCol w:w="1818"/>
        <w:gridCol w:w="7604"/>
      </w:tblGrid>
      <w:tr w:rsidR="000A347A" w:rsidRPr="004E69FB" w:rsidTr="000A347A">
        <w:trPr>
          <w:trHeight w:val="441"/>
        </w:trPr>
        <w:tc>
          <w:tcPr>
            <w:tcW w:w="1818" w:type="dxa"/>
            <w:vAlign w:val="center"/>
          </w:tcPr>
          <w:p w:rsidR="000A347A" w:rsidRPr="000A347A" w:rsidRDefault="000A347A" w:rsidP="000A347A">
            <w:pPr>
              <w:rPr>
                <w:rFonts w:ascii="Arial" w:hAnsi="Arial" w:cs="Arial"/>
                <w:b/>
                <w:bCs/>
              </w:rPr>
            </w:pPr>
            <w:r w:rsidRPr="000A347A">
              <w:rPr>
                <w:rFonts w:ascii="Arial" w:hAnsi="Arial" w:cs="Arial"/>
                <w:b/>
                <w:bCs/>
              </w:rPr>
              <w:t>Qualification</w:t>
            </w:r>
          </w:p>
        </w:tc>
        <w:tc>
          <w:tcPr>
            <w:tcW w:w="7604" w:type="dxa"/>
          </w:tcPr>
          <w:p w:rsidR="000A347A" w:rsidRPr="004E69FB" w:rsidRDefault="0015483E" w:rsidP="00376122">
            <w:pPr>
              <w:rPr>
                <w:rFonts w:ascii="Calibri" w:hAnsi="Calibri" w:cs="Arial"/>
              </w:rPr>
            </w:pPr>
            <w:r>
              <w:rPr>
                <w:rFonts w:ascii="Arial" w:hAnsi="Arial"/>
              </w:rPr>
              <w:t xml:space="preserve">National Vocational Diploma Level </w:t>
            </w:r>
            <w:r>
              <w:t xml:space="preserve"> </w:t>
            </w:r>
            <w:r>
              <w:rPr>
                <w:rFonts w:ascii="Arial" w:hAnsi="Arial"/>
              </w:rPr>
              <w:t>5 in Mechatronics Technology</w:t>
            </w:r>
          </w:p>
        </w:tc>
      </w:tr>
      <w:tr w:rsidR="000A347A" w:rsidRPr="004E69FB" w:rsidTr="00AE3F9C">
        <w:trPr>
          <w:trHeight w:val="649"/>
        </w:trPr>
        <w:tc>
          <w:tcPr>
            <w:tcW w:w="1818" w:type="dxa"/>
          </w:tcPr>
          <w:p w:rsidR="000A347A" w:rsidRPr="000A347A" w:rsidRDefault="000A347A" w:rsidP="00AE3F9C">
            <w:pPr>
              <w:rPr>
                <w:rFonts w:ascii="Arial" w:hAnsi="Arial" w:cs="Arial"/>
                <w:b/>
                <w:bCs/>
                <w:noProof/>
              </w:rPr>
            </w:pPr>
            <w:r w:rsidRPr="000A347A">
              <w:rPr>
                <w:rFonts w:ascii="Arial" w:hAnsi="Arial" w:cs="Arial"/>
                <w:b/>
                <w:bCs/>
              </w:rPr>
              <w:t>Competency Standard(s)</w:t>
            </w:r>
          </w:p>
        </w:tc>
        <w:tc>
          <w:tcPr>
            <w:tcW w:w="7604" w:type="dxa"/>
          </w:tcPr>
          <w:p w:rsidR="000A347A" w:rsidRPr="004E69FB" w:rsidRDefault="008C2E9D" w:rsidP="0052318C">
            <w:pPr>
              <w:rPr>
                <w:rFonts w:ascii="Calibri" w:hAnsi="Calibri" w:cs="Arial"/>
                <w:noProof/>
              </w:rPr>
            </w:pPr>
            <w:r w:rsidRPr="008C2E9D">
              <w:rPr>
                <w:rFonts w:ascii="Calibri" w:hAnsi="Calibri" w:cs="Arial"/>
                <w:noProof/>
              </w:rPr>
              <w:t>Operate Pressure Measuring Instruments</w:t>
            </w:r>
          </w:p>
        </w:tc>
      </w:tr>
      <w:tr w:rsidR="000A347A" w:rsidRPr="004E69FB" w:rsidTr="000A347A">
        <w:trPr>
          <w:trHeight w:val="649"/>
        </w:trPr>
        <w:tc>
          <w:tcPr>
            <w:tcW w:w="1818" w:type="dxa"/>
          </w:tcPr>
          <w:p w:rsidR="000A347A" w:rsidRPr="000A347A" w:rsidRDefault="000A347A" w:rsidP="00AE3F9C">
            <w:pPr>
              <w:rPr>
                <w:rFonts w:ascii="Arial" w:hAnsi="Arial" w:cs="Arial"/>
                <w:b/>
                <w:bCs/>
              </w:rPr>
            </w:pPr>
            <w:r w:rsidRPr="000A347A">
              <w:rPr>
                <w:rFonts w:ascii="Arial" w:hAnsi="Arial" w:cs="Arial"/>
                <w:b/>
                <w:bCs/>
              </w:rPr>
              <w:t xml:space="preserve">Purpose of Assessment </w:t>
            </w:r>
          </w:p>
        </w:tc>
        <w:tc>
          <w:tcPr>
            <w:tcW w:w="7604" w:type="dxa"/>
            <w:vAlign w:val="center"/>
          </w:tcPr>
          <w:p w:rsidR="000A347A" w:rsidRPr="000A347A" w:rsidRDefault="000A347A" w:rsidP="000A347A">
            <w:pPr>
              <w:rPr>
                <w:rFonts w:ascii="Arial" w:hAnsi="Arial" w:cs="Arial"/>
                <w:b/>
                <w:bCs/>
                <w:noProof/>
              </w:rPr>
            </w:pPr>
            <w:r w:rsidRPr="000A347A">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tblPr>
      <w:tblGrid>
        <w:gridCol w:w="1699"/>
        <w:gridCol w:w="7732"/>
      </w:tblGrid>
      <w:tr w:rsidR="000A347A" w:rsidRPr="004E69FB" w:rsidTr="00AE3F9C">
        <w:trPr>
          <w:trHeight w:val="1044"/>
        </w:trPr>
        <w:tc>
          <w:tcPr>
            <w:tcW w:w="1699" w:type="dxa"/>
            <w:vAlign w:val="center"/>
          </w:tcPr>
          <w:p w:rsidR="000A347A" w:rsidRPr="000A347A" w:rsidRDefault="000A347A" w:rsidP="00AE3F9C">
            <w:pPr>
              <w:rPr>
                <w:rFonts w:ascii="Arial" w:hAnsi="Arial" w:cs="Arial"/>
                <w:b/>
                <w:bCs/>
                <w:sz w:val="22"/>
                <w:szCs w:val="22"/>
              </w:rPr>
            </w:pPr>
            <w:r w:rsidRPr="000A347A">
              <w:rPr>
                <w:rFonts w:ascii="Arial" w:hAnsi="Arial" w:cs="Arial"/>
                <w:b/>
                <w:bCs/>
                <w:sz w:val="22"/>
                <w:szCs w:val="22"/>
              </w:rPr>
              <w:lastRenderedPageBreak/>
              <w:t xml:space="preserve">Candidate Details </w:t>
            </w:r>
          </w:p>
        </w:tc>
        <w:tc>
          <w:tcPr>
            <w:tcW w:w="7732" w:type="dxa"/>
          </w:tcPr>
          <w:p w:rsidR="000A347A" w:rsidRPr="000A347A" w:rsidRDefault="000A347A" w:rsidP="00AE3F9C">
            <w:pPr>
              <w:rPr>
                <w:rFonts w:ascii="Arial" w:hAnsi="Arial" w:cs="Arial"/>
                <w:b/>
                <w:bCs/>
                <w:sz w:val="22"/>
                <w:szCs w:val="22"/>
              </w:rPr>
            </w:pPr>
          </w:p>
          <w:p w:rsidR="000A347A" w:rsidRPr="000A347A" w:rsidRDefault="000A347A" w:rsidP="00AE3F9C">
            <w:pPr>
              <w:rPr>
                <w:rFonts w:ascii="Arial" w:hAnsi="Arial" w:cs="Arial"/>
                <w:b/>
                <w:bCs/>
                <w:sz w:val="22"/>
                <w:szCs w:val="22"/>
              </w:rPr>
            </w:pPr>
            <w:r w:rsidRPr="000A347A">
              <w:rPr>
                <w:rFonts w:ascii="Arial" w:hAnsi="Arial" w:cs="Arial"/>
                <w:b/>
                <w:bCs/>
                <w:sz w:val="22"/>
                <w:szCs w:val="22"/>
              </w:rPr>
              <w:t>Name________________________________________________________</w:t>
            </w:r>
          </w:p>
          <w:p w:rsidR="000A347A" w:rsidRPr="000A347A" w:rsidRDefault="000A347A" w:rsidP="00AE3F9C">
            <w:pPr>
              <w:rPr>
                <w:rFonts w:ascii="Arial" w:hAnsi="Arial" w:cs="Arial"/>
                <w:b/>
                <w:bCs/>
                <w:sz w:val="22"/>
                <w:szCs w:val="22"/>
              </w:rPr>
            </w:pPr>
          </w:p>
          <w:p w:rsidR="000A347A" w:rsidRPr="000A347A" w:rsidRDefault="000A347A" w:rsidP="00AE3F9C">
            <w:pPr>
              <w:rPr>
                <w:rFonts w:ascii="Arial" w:hAnsi="Arial" w:cs="Arial"/>
                <w:b/>
                <w:bCs/>
                <w:sz w:val="22"/>
                <w:szCs w:val="22"/>
              </w:rPr>
            </w:pPr>
            <w:r w:rsidRPr="000A347A">
              <w:rPr>
                <w:rFonts w:ascii="Arial" w:hAnsi="Arial" w:cs="Arial"/>
                <w:b/>
                <w:bCs/>
                <w:sz w:val="22"/>
                <w:szCs w:val="22"/>
              </w:rPr>
              <w:t>Registration/Roll Number___________________________________</w:t>
            </w:r>
            <w:r>
              <w:rPr>
                <w:rFonts w:ascii="Arial" w:hAnsi="Arial" w:cs="Arial"/>
                <w:b/>
                <w:bCs/>
                <w:sz w:val="22"/>
                <w:szCs w:val="22"/>
              </w:rPr>
              <w:t>___</w:t>
            </w:r>
          </w:p>
        </w:tc>
      </w:tr>
      <w:tr w:rsidR="000A347A" w:rsidRPr="004E69FB" w:rsidTr="00AE3F9C">
        <w:trPr>
          <w:trHeight w:val="1369"/>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 xml:space="preserve">Guidance for Candidate </w:t>
            </w:r>
          </w:p>
        </w:tc>
        <w:tc>
          <w:tcPr>
            <w:tcW w:w="7732" w:type="dxa"/>
          </w:tcPr>
          <w:p w:rsidR="000A347A" w:rsidRPr="0052318C" w:rsidRDefault="000A347A" w:rsidP="0052318C">
            <w:pPr>
              <w:rPr>
                <w:rFonts w:ascii="Calibri" w:hAnsi="Calibri" w:cs="Arial"/>
                <w:b/>
                <w:sz w:val="22"/>
                <w:szCs w:val="22"/>
              </w:rPr>
            </w:pPr>
            <w:r w:rsidRPr="000A347A">
              <w:rPr>
                <w:rFonts w:ascii="Calibri" w:hAnsi="Calibri" w:cs="Arial"/>
                <w:b/>
                <w:sz w:val="22"/>
                <w:szCs w:val="22"/>
              </w:rPr>
              <w:t>To meet this standard you are required to complete the following within the giventime frame (for practical demonstration &amp; assessment):</w:t>
            </w:r>
          </w:p>
          <w:p w:rsidR="0052318C" w:rsidRDefault="0052318C" w:rsidP="0052318C">
            <w:r w:rsidRPr="00294649">
              <w:t>CU-1: U Tube Manometer</w:t>
            </w:r>
          </w:p>
          <w:p w:rsidR="0052318C" w:rsidRDefault="0052318C" w:rsidP="0052318C">
            <w:r w:rsidRPr="00294649">
              <w:t>CU-2: Inclined manometer</w:t>
            </w:r>
          </w:p>
          <w:p w:rsidR="0052318C" w:rsidRDefault="0052318C" w:rsidP="0052318C">
            <w:r w:rsidRPr="00294649">
              <w:t>Cu-3: Micro Manometer</w:t>
            </w:r>
          </w:p>
          <w:p w:rsidR="0052318C" w:rsidRDefault="0052318C" w:rsidP="0052318C">
            <w:r w:rsidRPr="00294649">
              <w:t>CU-4: Pressure measurement in The Mercury Barometer</w:t>
            </w:r>
          </w:p>
          <w:p w:rsidR="0052318C" w:rsidRDefault="0052318C" w:rsidP="0052318C">
            <w:r w:rsidRPr="00294649">
              <w:t>CU-5: Borden Tube</w:t>
            </w:r>
          </w:p>
          <w:p w:rsidR="000A347A" w:rsidRPr="0052318C" w:rsidRDefault="0052318C" w:rsidP="0052318C">
            <w:r w:rsidRPr="00294649">
              <w:t>CU-6: Piezo Metric Tube</w:t>
            </w:r>
          </w:p>
          <w:p w:rsidR="000A347A" w:rsidRPr="004E69FB" w:rsidRDefault="000A347A" w:rsidP="00AE3F9C">
            <w:pPr>
              <w:jc w:val="both"/>
              <w:rPr>
                <w:rFonts w:ascii="Calibri" w:hAnsi="Calibri" w:cs="Arial"/>
              </w:rPr>
            </w:pPr>
          </w:p>
        </w:tc>
      </w:tr>
      <w:tr w:rsidR="000A347A" w:rsidRPr="004E69FB" w:rsidTr="00AE3F9C">
        <w:trPr>
          <w:trHeight w:val="532"/>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 xml:space="preserve">Time: </w:t>
            </w:r>
            <w:r w:rsidR="0052318C">
              <w:rPr>
                <w:rFonts w:ascii="Calibri" w:hAnsi="Calibri" w:cs="Arial"/>
                <w:b/>
                <w:bCs/>
              </w:rPr>
              <w:t>4 hours</w:t>
            </w:r>
          </w:p>
        </w:tc>
        <w:tc>
          <w:tcPr>
            <w:tcW w:w="7732" w:type="dxa"/>
            <w:vMerge w:val="restart"/>
          </w:tcPr>
          <w:p w:rsidR="000A347A" w:rsidRPr="000A347A" w:rsidRDefault="000A347A" w:rsidP="00AE3F9C">
            <w:pPr>
              <w:rPr>
                <w:rFonts w:ascii="Calibri" w:hAnsi="Calibri" w:cs="Arial"/>
                <w:b/>
                <w:bCs/>
                <w:sz w:val="20"/>
                <w:szCs w:val="20"/>
              </w:rPr>
            </w:pPr>
            <w:r w:rsidRPr="000A347A">
              <w:rPr>
                <w:rFonts w:ascii="Calibri" w:hAnsi="Calibri" w:cs="Arial"/>
                <w:b/>
                <w:bCs/>
                <w:sz w:val="20"/>
                <w:szCs w:val="20"/>
              </w:rPr>
              <w:t xml:space="preserve">During a practical assessment, under observation by an assessor, you are required to  </w:t>
            </w:r>
          </w:p>
          <w:p w:rsidR="0052318C" w:rsidRPr="00BA4573" w:rsidRDefault="0052318C" w:rsidP="0052318C">
            <w:pPr>
              <w:pStyle w:val="ListParagraph"/>
              <w:numPr>
                <w:ilvl w:val="0"/>
                <w:numId w:val="5"/>
              </w:numPr>
              <w:spacing w:line="360" w:lineRule="auto"/>
              <w:ind w:left="360"/>
              <w:jc w:val="both"/>
              <w:rPr>
                <w:rFonts w:ascii="Arial" w:eastAsiaTheme="minorHAnsi" w:hAnsi="Arial"/>
                <w:sz w:val="22"/>
                <w:szCs w:val="22"/>
              </w:rPr>
            </w:pPr>
            <w:r w:rsidRPr="00BA4573">
              <w:rPr>
                <w:rFonts w:ascii="Arial" w:eastAsiaTheme="minorHAnsi" w:hAnsi="Arial"/>
                <w:sz w:val="22"/>
                <w:szCs w:val="22"/>
              </w:rPr>
              <w:t>Set up the equipment. Connect one leg of manometer to the inlet port and the other leg to the outlet port. Initiate the flow of fluid through the test pipe.</w:t>
            </w:r>
          </w:p>
          <w:p w:rsidR="0052318C" w:rsidRPr="00BA4573" w:rsidRDefault="0052318C" w:rsidP="0052318C">
            <w:pPr>
              <w:pStyle w:val="ListParagraph"/>
              <w:numPr>
                <w:ilvl w:val="0"/>
                <w:numId w:val="5"/>
              </w:numPr>
              <w:spacing w:line="360" w:lineRule="auto"/>
              <w:ind w:left="360"/>
              <w:jc w:val="both"/>
              <w:rPr>
                <w:rFonts w:ascii="Arial" w:eastAsiaTheme="minorHAnsi" w:hAnsi="Arial"/>
                <w:sz w:val="22"/>
                <w:szCs w:val="22"/>
              </w:rPr>
            </w:pPr>
            <w:r w:rsidRPr="00BA4573">
              <w:rPr>
                <w:rFonts w:ascii="Arial" w:eastAsiaTheme="minorHAnsi" w:hAnsi="Arial"/>
                <w:sz w:val="22"/>
                <w:szCs w:val="22"/>
              </w:rPr>
              <w:t>. Observe the difference in head between the two legs of the manometer and record.</w:t>
            </w:r>
          </w:p>
          <w:p w:rsidR="0052318C" w:rsidRPr="00BA4573" w:rsidRDefault="0052318C" w:rsidP="0052318C">
            <w:pPr>
              <w:pStyle w:val="ListParagraph"/>
              <w:numPr>
                <w:ilvl w:val="0"/>
                <w:numId w:val="5"/>
              </w:numPr>
              <w:spacing w:line="360" w:lineRule="auto"/>
              <w:ind w:left="360"/>
              <w:jc w:val="both"/>
              <w:rPr>
                <w:rFonts w:ascii="Arial" w:eastAsiaTheme="minorHAnsi" w:hAnsi="Arial"/>
                <w:sz w:val="22"/>
                <w:szCs w:val="22"/>
              </w:rPr>
            </w:pPr>
            <w:r w:rsidRPr="00BA4573">
              <w:rPr>
                <w:rFonts w:ascii="Arial" w:eastAsiaTheme="minorHAnsi" w:hAnsi="Arial"/>
                <w:sz w:val="22"/>
                <w:szCs w:val="22"/>
              </w:rPr>
              <w:t>Compute the pressure difference between the pipe inlet and outlet.</w:t>
            </w:r>
          </w:p>
          <w:p w:rsidR="0052318C" w:rsidRPr="00BA4573" w:rsidRDefault="0052318C" w:rsidP="0052318C">
            <w:pPr>
              <w:pStyle w:val="ListParagraph"/>
              <w:numPr>
                <w:ilvl w:val="0"/>
                <w:numId w:val="5"/>
              </w:numPr>
              <w:ind w:left="360"/>
              <w:rPr>
                <w:rFonts w:ascii="Arial" w:eastAsiaTheme="minorHAnsi" w:hAnsi="Arial"/>
                <w:sz w:val="22"/>
                <w:szCs w:val="22"/>
              </w:rPr>
            </w:pPr>
            <w:r w:rsidRPr="00BA4573">
              <w:rPr>
                <w:rFonts w:ascii="Arial" w:eastAsiaTheme="minorHAnsi" w:hAnsi="Arial"/>
                <w:sz w:val="22"/>
                <w:szCs w:val="22"/>
              </w:rPr>
              <w:t>Repeat the experiment for various flow rates of fluid through the test pipe.</w:t>
            </w:r>
          </w:p>
          <w:p w:rsidR="0052318C" w:rsidRPr="00BA4573" w:rsidRDefault="0052318C" w:rsidP="0052318C">
            <w:pPr>
              <w:pStyle w:val="ListParagraph"/>
              <w:numPr>
                <w:ilvl w:val="0"/>
                <w:numId w:val="5"/>
              </w:numPr>
              <w:spacing w:line="360" w:lineRule="auto"/>
              <w:ind w:left="360"/>
              <w:jc w:val="both"/>
              <w:rPr>
                <w:rFonts w:ascii="Arial" w:eastAsiaTheme="minorHAnsi" w:hAnsi="Arial"/>
                <w:sz w:val="22"/>
                <w:szCs w:val="22"/>
              </w:rPr>
            </w:pPr>
            <w:r w:rsidRPr="00BA4573">
              <w:rPr>
                <w:rFonts w:ascii="Arial" w:eastAsiaTheme="minorHAnsi" w:hAnsi="Arial"/>
                <w:sz w:val="22"/>
                <w:szCs w:val="22"/>
              </w:rPr>
              <w:t>Set up the equipment. Connect one leg of inclined manometer to the inlet port and the other leg to the outlet port. Initiate the flow of fluid through the test pipe.</w:t>
            </w:r>
          </w:p>
          <w:p w:rsidR="0052318C" w:rsidRPr="00BA4573" w:rsidRDefault="0052318C" w:rsidP="0052318C">
            <w:pPr>
              <w:pStyle w:val="ListParagraph"/>
              <w:numPr>
                <w:ilvl w:val="0"/>
                <w:numId w:val="5"/>
              </w:numPr>
              <w:spacing w:line="360" w:lineRule="auto"/>
              <w:ind w:left="360"/>
              <w:jc w:val="both"/>
              <w:rPr>
                <w:rFonts w:ascii="Arial" w:eastAsiaTheme="minorHAnsi" w:hAnsi="Arial"/>
                <w:sz w:val="22"/>
                <w:szCs w:val="22"/>
              </w:rPr>
            </w:pPr>
            <w:r w:rsidRPr="00BA4573">
              <w:rPr>
                <w:rFonts w:ascii="Arial" w:eastAsiaTheme="minorHAnsi" w:hAnsi="Arial"/>
                <w:sz w:val="22"/>
                <w:szCs w:val="22"/>
              </w:rPr>
              <w:t>Observe the difference in head between the two legs of the manometer and record.</w:t>
            </w:r>
          </w:p>
          <w:p w:rsidR="0052318C" w:rsidRPr="00BA4573" w:rsidRDefault="0052318C" w:rsidP="0052318C">
            <w:pPr>
              <w:pStyle w:val="ListParagraph"/>
              <w:numPr>
                <w:ilvl w:val="0"/>
                <w:numId w:val="5"/>
              </w:numPr>
              <w:spacing w:line="360" w:lineRule="auto"/>
              <w:ind w:left="360"/>
              <w:jc w:val="both"/>
              <w:rPr>
                <w:rFonts w:ascii="Arial" w:eastAsiaTheme="minorHAnsi" w:hAnsi="Arial"/>
                <w:sz w:val="22"/>
                <w:szCs w:val="22"/>
              </w:rPr>
            </w:pPr>
            <w:r w:rsidRPr="00BA4573">
              <w:rPr>
                <w:rFonts w:ascii="Arial" w:eastAsiaTheme="minorHAnsi" w:hAnsi="Arial"/>
                <w:sz w:val="22"/>
                <w:szCs w:val="22"/>
              </w:rPr>
              <w:t>Compute the pressure difference between the pipe inlet and outlet.</w:t>
            </w:r>
          </w:p>
          <w:p w:rsidR="0052318C" w:rsidRPr="00BA4573" w:rsidRDefault="0052318C" w:rsidP="0052318C">
            <w:pPr>
              <w:pStyle w:val="ListParagraph"/>
              <w:numPr>
                <w:ilvl w:val="0"/>
                <w:numId w:val="5"/>
              </w:numPr>
              <w:ind w:left="360"/>
              <w:rPr>
                <w:rFonts w:ascii="Arial" w:eastAsiaTheme="minorHAnsi" w:hAnsi="Arial"/>
                <w:sz w:val="22"/>
                <w:szCs w:val="22"/>
              </w:rPr>
            </w:pPr>
            <w:r w:rsidRPr="00BA4573">
              <w:rPr>
                <w:rFonts w:ascii="Arial" w:eastAsiaTheme="minorHAnsi" w:hAnsi="Arial"/>
                <w:sz w:val="22"/>
                <w:szCs w:val="22"/>
              </w:rPr>
              <w:t>Repeat the experiment for various flow rates of fluid through the test pipe.</w:t>
            </w:r>
          </w:p>
          <w:p w:rsidR="0052318C" w:rsidRPr="00BA4573" w:rsidRDefault="0052318C" w:rsidP="0052318C">
            <w:pPr>
              <w:pStyle w:val="ListParagraph"/>
              <w:numPr>
                <w:ilvl w:val="0"/>
                <w:numId w:val="5"/>
              </w:numPr>
              <w:spacing w:line="360" w:lineRule="auto"/>
              <w:ind w:left="360"/>
              <w:rPr>
                <w:rFonts w:ascii="Arial" w:eastAsiaTheme="minorHAnsi" w:hAnsi="Arial"/>
                <w:sz w:val="22"/>
                <w:szCs w:val="22"/>
              </w:rPr>
            </w:pPr>
            <w:r w:rsidRPr="00BA4573">
              <w:rPr>
                <w:rFonts w:ascii="Arial" w:eastAsiaTheme="minorHAnsi" w:hAnsi="Arial"/>
                <w:sz w:val="22"/>
                <w:szCs w:val="22"/>
              </w:rPr>
              <w:t>Observe the enlarged ends of both tubes of the manometer</w:t>
            </w:r>
          </w:p>
          <w:p w:rsidR="0052318C" w:rsidRPr="00BA4573" w:rsidRDefault="0052318C" w:rsidP="0052318C">
            <w:pPr>
              <w:pStyle w:val="ListParagraph"/>
              <w:numPr>
                <w:ilvl w:val="0"/>
                <w:numId w:val="5"/>
              </w:numPr>
              <w:spacing w:line="360" w:lineRule="auto"/>
              <w:ind w:left="360"/>
              <w:rPr>
                <w:rFonts w:ascii="Arial" w:eastAsiaTheme="minorHAnsi" w:hAnsi="Arial"/>
                <w:sz w:val="22"/>
                <w:szCs w:val="22"/>
              </w:rPr>
            </w:pPr>
            <w:r w:rsidRPr="00BA4573">
              <w:rPr>
                <w:rFonts w:ascii="Arial" w:eastAsiaTheme="minorHAnsi" w:hAnsi="Arial"/>
                <w:sz w:val="22"/>
                <w:szCs w:val="22"/>
              </w:rPr>
              <w:t xml:space="preserve">Adjust the instrument initially as p1 = p2. </w:t>
            </w:r>
          </w:p>
          <w:p w:rsidR="0052318C" w:rsidRPr="00BA4573" w:rsidRDefault="0052318C" w:rsidP="0052318C">
            <w:pPr>
              <w:pStyle w:val="ListParagraph"/>
              <w:numPr>
                <w:ilvl w:val="0"/>
                <w:numId w:val="5"/>
              </w:numPr>
              <w:spacing w:line="360" w:lineRule="auto"/>
              <w:ind w:left="360"/>
              <w:rPr>
                <w:rFonts w:ascii="Arial" w:eastAsiaTheme="minorHAnsi" w:hAnsi="Arial"/>
                <w:sz w:val="22"/>
                <w:szCs w:val="22"/>
              </w:rPr>
            </w:pPr>
            <w:r w:rsidRPr="00BA4573">
              <w:rPr>
                <w:rFonts w:ascii="Arial" w:eastAsiaTheme="minorHAnsi" w:hAnsi="Arial"/>
                <w:sz w:val="22"/>
                <w:szCs w:val="22"/>
              </w:rPr>
              <w:t xml:space="preserve">Note the reading of the micrometer </w:t>
            </w:r>
          </w:p>
          <w:p w:rsidR="0052318C" w:rsidRPr="00BA4573" w:rsidRDefault="0052318C" w:rsidP="0052318C">
            <w:pPr>
              <w:pStyle w:val="ListParagraph"/>
              <w:numPr>
                <w:ilvl w:val="0"/>
                <w:numId w:val="5"/>
              </w:numPr>
              <w:spacing w:line="360" w:lineRule="auto"/>
              <w:ind w:left="360"/>
              <w:rPr>
                <w:rFonts w:ascii="Arial" w:eastAsiaTheme="minorHAnsi" w:hAnsi="Arial"/>
                <w:sz w:val="22"/>
                <w:szCs w:val="22"/>
              </w:rPr>
            </w:pPr>
            <w:r w:rsidRPr="00BA4573">
              <w:rPr>
                <w:rFonts w:ascii="Arial" w:eastAsiaTheme="minorHAnsi" w:hAnsi="Arial"/>
                <w:sz w:val="22"/>
                <w:szCs w:val="22"/>
              </w:rPr>
              <w:t xml:space="preserve">Apply the unknown pressure difference </w:t>
            </w:r>
          </w:p>
          <w:p w:rsidR="0052318C" w:rsidRPr="00BA4573" w:rsidRDefault="0052318C" w:rsidP="0052318C">
            <w:pPr>
              <w:pStyle w:val="ListParagraph"/>
              <w:numPr>
                <w:ilvl w:val="0"/>
                <w:numId w:val="5"/>
              </w:numPr>
              <w:spacing w:line="360" w:lineRule="auto"/>
              <w:ind w:left="360"/>
              <w:rPr>
                <w:rFonts w:ascii="Arial" w:eastAsiaTheme="minorHAnsi" w:hAnsi="Arial"/>
                <w:sz w:val="22"/>
                <w:szCs w:val="22"/>
              </w:rPr>
            </w:pPr>
            <w:r w:rsidRPr="00BA4573">
              <w:rPr>
                <w:rFonts w:ascii="Arial" w:eastAsiaTheme="minorHAnsi" w:hAnsi="Arial"/>
                <w:sz w:val="22"/>
                <w:szCs w:val="22"/>
              </w:rPr>
              <w:t>Observe the meniscus to move off the hairline, which can be restored to the initial position by raising or lowering the well (mercury sump).</w:t>
            </w:r>
          </w:p>
          <w:p w:rsidR="0052318C" w:rsidRPr="00BA4573" w:rsidRDefault="0052318C" w:rsidP="0052318C">
            <w:pPr>
              <w:pStyle w:val="ListParagraph"/>
              <w:numPr>
                <w:ilvl w:val="0"/>
                <w:numId w:val="5"/>
              </w:numPr>
              <w:spacing w:line="360" w:lineRule="auto"/>
              <w:ind w:left="360"/>
              <w:rPr>
                <w:rFonts w:ascii="Arial" w:eastAsiaTheme="minorHAnsi" w:hAnsi="Arial"/>
                <w:sz w:val="22"/>
                <w:szCs w:val="22"/>
              </w:rPr>
            </w:pPr>
            <w:r w:rsidRPr="00BA4573">
              <w:rPr>
                <w:rFonts w:ascii="Arial" w:eastAsiaTheme="minorHAnsi" w:hAnsi="Arial"/>
                <w:sz w:val="22"/>
                <w:szCs w:val="22"/>
              </w:rPr>
              <w:t>Note the difference in the initial and final micrometer readings</w:t>
            </w:r>
          </w:p>
          <w:p w:rsidR="0052318C" w:rsidRPr="00BA4573" w:rsidRDefault="0052318C" w:rsidP="0052318C">
            <w:pPr>
              <w:pStyle w:val="ListParagraph"/>
              <w:numPr>
                <w:ilvl w:val="0"/>
                <w:numId w:val="5"/>
              </w:numPr>
              <w:ind w:left="360"/>
              <w:rPr>
                <w:rFonts w:ascii="Arial" w:eastAsiaTheme="minorHAnsi" w:hAnsi="Arial"/>
                <w:sz w:val="22"/>
                <w:szCs w:val="22"/>
              </w:rPr>
            </w:pPr>
            <w:r w:rsidRPr="00BA4573">
              <w:rPr>
                <w:rFonts w:ascii="Arial" w:eastAsiaTheme="minorHAnsi" w:hAnsi="Arial"/>
                <w:sz w:val="22"/>
                <w:szCs w:val="22"/>
              </w:rPr>
              <w:t>Note the height of the mercury column and hence the pressure.</w:t>
            </w:r>
          </w:p>
          <w:p w:rsidR="0052318C" w:rsidRPr="00BA4573" w:rsidRDefault="0052318C" w:rsidP="0052318C">
            <w:pPr>
              <w:pStyle w:val="ListParagraph"/>
              <w:numPr>
                <w:ilvl w:val="0"/>
                <w:numId w:val="5"/>
              </w:numPr>
              <w:spacing w:line="360" w:lineRule="auto"/>
              <w:ind w:left="360"/>
              <w:jc w:val="both"/>
              <w:rPr>
                <w:rFonts w:ascii="Arial" w:hAnsi="Arial"/>
                <w:sz w:val="22"/>
                <w:szCs w:val="22"/>
                <w:bdr w:val="none" w:sz="0" w:space="0" w:color="auto" w:frame="1"/>
              </w:rPr>
            </w:pPr>
            <w:r w:rsidRPr="00BA4573">
              <w:rPr>
                <w:rFonts w:ascii="Arial" w:hAnsi="Arial"/>
                <w:sz w:val="22"/>
                <w:szCs w:val="22"/>
                <w:bdr w:val="none" w:sz="0" w:space="0" w:color="auto" w:frame="1"/>
              </w:rPr>
              <w:t>Take a reservoir and fill with any fluid</w:t>
            </w:r>
          </w:p>
          <w:p w:rsidR="0052318C" w:rsidRPr="00BA4573" w:rsidRDefault="0052318C" w:rsidP="0052318C">
            <w:pPr>
              <w:pStyle w:val="ListParagraph"/>
              <w:numPr>
                <w:ilvl w:val="0"/>
                <w:numId w:val="5"/>
              </w:numPr>
              <w:spacing w:line="360" w:lineRule="auto"/>
              <w:ind w:left="360"/>
              <w:jc w:val="both"/>
              <w:rPr>
                <w:rFonts w:ascii="Arial" w:hAnsi="Arial"/>
                <w:sz w:val="22"/>
                <w:szCs w:val="22"/>
                <w:bdr w:val="none" w:sz="0" w:space="0" w:color="auto" w:frame="1"/>
              </w:rPr>
            </w:pPr>
            <w:r w:rsidRPr="00BA4573">
              <w:rPr>
                <w:rFonts w:ascii="Arial" w:hAnsi="Arial"/>
                <w:sz w:val="22"/>
                <w:szCs w:val="22"/>
                <w:bdr w:val="none" w:sz="0" w:space="0" w:color="auto" w:frame="1"/>
              </w:rPr>
              <w:t>Put a glass tube in the reservoir in inverted state</w:t>
            </w:r>
          </w:p>
          <w:p w:rsidR="0052318C" w:rsidRPr="00BA4573" w:rsidRDefault="0052318C" w:rsidP="0052318C">
            <w:pPr>
              <w:pStyle w:val="ListParagraph"/>
              <w:numPr>
                <w:ilvl w:val="0"/>
                <w:numId w:val="5"/>
              </w:numPr>
              <w:spacing w:line="360" w:lineRule="auto"/>
              <w:ind w:left="360"/>
              <w:jc w:val="both"/>
              <w:rPr>
                <w:rFonts w:ascii="Arial" w:hAnsi="Arial"/>
                <w:sz w:val="22"/>
                <w:szCs w:val="22"/>
                <w:bdr w:val="none" w:sz="0" w:space="0" w:color="auto" w:frame="1"/>
              </w:rPr>
            </w:pPr>
            <w:r w:rsidRPr="00BA4573">
              <w:rPr>
                <w:rFonts w:ascii="Arial" w:hAnsi="Arial"/>
                <w:sz w:val="22"/>
                <w:szCs w:val="22"/>
                <w:bdr w:val="none" w:sz="0" w:space="0" w:color="auto" w:frame="1"/>
              </w:rPr>
              <w:t>Make the top portion of glass tube as air tight while the internal surface as complete vacuum</w:t>
            </w:r>
          </w:p>
          <w:p w:rsidR="0052318C" w:rsidRPr="00BA4573" w:rsidRDefault="0052318C" w:rsidP="0052318C">
            <w:pPr>
              <w:pStyle w:val="ListParagraph"/>
              <w:numPr>
                <w:ilvl w:val="0"/>
                <w:numId w:val="5"/>
              </w:numPr>
              <w:spacing w:line="360" w:lineRule="auto"/>
              <w:ind w:left="360"/>
              <w:jc w:val="both"/>
              <w:rPr>
                <w:rFonts w:ascii="Arial" w:hAnsi="Arial"/>
                <w:sz w:val="22"/>
                <w:szCs w:val="22"/>
                <w:bdr w:val="none" w:sz="0" w:space="0" w:color="auto" w:frame="1"/>
              </w:rPr>
            </w:pPr>
            <w:r w:rsidRPr="00BA4573">
              <w:rPr>
                <w:rFonts w:ascii="Arial" w:hAnsi="Arial"/>
                <w:sz w:val="22"/>
                <w:szCs w:val="22"/>
                <w:bdr w:val="none" w:sz="0" w:space="0" w:color="auto" w:frame="1"/>
              </w:rPr>
              <w:lastRenderedPageBreak/>
              <w:t>When the glass tube is dipped in the tank, an improper balanced pressure is created</w:t>
            </w:r>
          </w:p>
          <w:p w:rsidR="0052318C" w:rsidRPr="00BA4573" w:rsidRDefault="0052318C" w:rsidP="0052318C">
            <w:pPr>
              <w:pStyle w:val="ListParagraph"/>
              <w:numPr>
                <w:ilvl w:val="0"/>
                <w:numId w:val="5"/>
              </w:numPr>
              <w:spacing w:line="360" w:lineRule="auto"/>
              <w:ind w:left="360"/>
              <w:jc w:val="both"/>
              <w:rPr>
                <w:rFonts w:ascii="Arial" w:hAnsi="Arial"/>
                <w:sz w:val="22"/>
                <w:szCs w:val="22"/>
                <w:bdr w:val="none" w:sz="0" w:space="0" w:color="auto" w:frame="1"/>
              </w:rPr>
            </w:pPr>
            <w:r w:rsidRPr="00BA4573">
              <w:rPr>
                <w:rFonts w:ascii="Arial" w:hAnsi="Arial"/>
                <w:sz w:val="22"/>
                <w:szCs w:val="22"/>
                <w:bdr w:val="none" w:sz="0" w:space="0" w:color="auto" w:frame="1"/>
              </w:rPr>
              <w:t>Observe water from the tank rises in the tube</w:t>
            </w:r>
          </w:p>
          <w:p w:rsidR="0052318C" w:rsidRPr="00BA4573" w:rsidRDefault="0052318C" w:rsidP="0052318C">
            <w:pPr>
              <w:pStyle w:val="ListParagraph"/>
              <w:numPr>
                <w:ilvl w:val="0"/>
                <w:numId w:val="5"/>
              </w:numPr>
              <w:spacing w:line="360" w:lineRule="auto"/>
              <w:ind w:left="360"/>
              <w:jc w:val="both"/>
              <w:rPr>
                <w:rFonts w:ascii="Arial" w:hAnsi="Arial"/>
                <w:sz w:val="22"/>
                <w:szCs w:val="22"/>
                <w:bdr w:val="none" w:sz="0" w:space="0" w:color="auto" w:frame="1"/>
              </w:rPr>
            </w:pPr>
            <w:r w:rsidRPr="00BA4573">
              <w:rPr>
                <w:rFonts w:ascii="Arial" w:hAnsi="Arial"/>
                <w:sz w:val="22"/>
                <w:szCs w:val="22"/>
                <w:bdr w:val="none" w:sz="0" w:space="0" w:color="auto" w:frame="1"/>
              </w:rPr>
              <w:t>Note that the water would rise to particular height/ limit</w:t>
            </w:r>
          </w:p>
          <w:p w:rsidR="0052318C" w:rsidRPr="00BA4573" w:rsidRDefault="0052318C" w:rsidP="0052318C">
            <w:pPr>
              <w:pStyle w:val="ListParagraph"/>
              <w:numPr>
                <w:ilvl w:val="0"/>
                <w:numId w:val="5"/>
              </w:numPr>
              <w:spacing w:line="360" w:lineRule="auto"/>
              <w:ind w:left="360"/>
              <w:jc w:val="both"/>
              <w:rPr>
                <w:rFonts w:ascii="Arial" w:hAnsi="Arial"/>
                <w:sz w:val="22"/>
                <w:szCs w:val="22"/>
                <w:bdr w:val="none" w:sz="0" w:space="0" w:color="auto" w:frame="1"/>
              </w:rPr>
            </w:pPr>
            <w:r w:rsidRPr="00BA4573">
              <w:rPr>
                <w:rFonts w:ascii="Arial" w:hAnsi="Arial"/>
                <w:sz w:val="22"/>
                <w:szCs w:val="22"/>
                <w:bdr w:val="none" w:sz="0" w:space="0" w:color="auto" w:frame="1"/>
              </w:rPr>
              <w:t>Note that point where the water would stop lifting up</w:t>
            </w:r>
          </w:p>
          <w:p w:rsidR="0052318C" w:rsidRPr="00BA4573" w:rsidRDefault="0052318C" w:rsidP="0052318C">
            <w:pPr>
              <w:pStyle w:val="ListParagraph"/>
              <w:numPr>
                <w:ilvl w:val="0"/>
                <w:numId w:val="5"/>
              </w:numPr>
              <w:ind w:left="360"/>
              <w:rPr>
                <w:rFonts w:ascii="Arial" w:hAnsi="Arial"/>
                <w:sz w:val="22"/>
                <w:szCs w:val="22"/>
                <w:bdr w:val="none" w:sz="0" w:space="0" w:color="auto" w:frame="1"/>
              </w:rPr>
            </w:pPr>
            <w:r w:rsidRPr="00BA4573">
              <w:rPr>
                <w:rFonts w:ascii="Arial" w:hAnsi="Arial"/>
                <w:sz w:val="22"/>
                <w:szCs w:val="22"/>
                <w:bdr w:val="none" w:sz="0" w:space="0" w:color="auto" w:frame="1"/>
              </w:rPr>
              <w:t>This pressure noted directly from the scale of the tube would give us the exact atmospheric/ air pressure</w:t>
            </w:r>
          </w:p>
          <w:p w:rsidR="0052318C" w:rsidRPr="00BA4573" w:rsidRDefault="0052318C" w:rsidP="0052318C">
            <w:pPr>
              <w:pStyle w:val="ListParagraph"/>
              <w:numPr>
                <w:ilvl w:val="0"/>
                <w:numId w:val="5"/>
              </w:numPr>
              <w:shd w:val="clear" w:color="auto" w:fill="FFFFFF"/>
              <w:spacing w:line="360" w:lineRule="auto"/>
              <w:ind w:left="360"/>
              <w:jc w:val="both"/>
              <w:textAlignment w:val="baseline"/>
              <w:rPr>
                <w:rFonts w:ascii="Arial" w:hAnsi="Arial"/>
                <w:sz w:val="22"/>
                <w:szCs w:val="22"/>
                <w:bdr w:val="none" w:sz="0" w:space="0" w:color="auto" w:frame="1"/>
              </w:rPr>
            </w:pPr>
            <w:r w:rsidRPr="00BA4573">
              <w:rPr>
                <w:rFonts w:ascii="Arial" w:hAnsi="Arial"/>
                <w:sz w:val="22"/>
                <w:szCs w:val="22"/>
                <w:bdr w:val="none" w:sz="0" w:space="0" w:color="auto" w:frame="1"/>
              </w:rPr>
              <w:t>Observe the device consisting of a metallic tube of elliptical section closed at one end A</w:t>
            </w:r>
          </w:p>
          <w:p w:rsidR="0052318C" w:rsidRPr="00BA4573" w:rsidRDefault="0052318C" w:rsidP="0052318C">
            <w:pPr>
              <w:pStyle w:val="ListParagraph"/>
              <w:numPr>
                <w:ilvl w:val="0"/>
                <w:numId w:val="5"/>
              </w:numPr>
              <w:shd w:val="clear" w:color="auto" w:fill="FFFFFF"/>
              <w:spacing w:line="360" w:lineRule="auto"/>
              <w:ind w:left="360"/>
              <w:jc w:val="both"/>
              <w:textAlignment w:val="baseline"/>
              <w:rPr>
                <w:rFonts w:ascii="Arial" w:hAnsi="Arial"/>
                <w:sz w:val="22"/>
                <w:szCs w:val="22"/>
                <w:bdr w:val="none" w:sz="0" w:space="0" w:color="auto" w:frame="1"/>
              </w:rPr>
            </w:pPr>
            <w:r w:rsidRPr="00BA4573">
              <w:rPr>
                <w:rFonts w:ascii="Arial" w:hAnsi="Arial"/>
                <w:sz w:val="22"/>
                <w:szCs w:val="22"/>
                <w:bdr w:val="none" w:sz="0" w:space="0" w:color="auto" w:frame="1"/>
              </w:rPr>
              <w:t xml:space="preserve">Note the other end B being fitted to the gauge point where the pressure is to be measured. </w:t>
            </w:r>
          </w:p>
          <w:p w:rsidR="0052318C" w:rsidRPr="00BA4573" w:rsidRDefault="0052318C" w:rsidP="0052318C">
            <w:pPr>
              <w:pStyle w:val="ListParagraph"/>
              <w:numPr>
                <w:ilvl w:val="0"/>
                <w:numId w:val="5"/>
              </w:numPr>
              <w:shd w:val="clear" w:color="auto" w:fill="FFFFFF"/>
              <w:spacing w:line="360" w:lineRule="auto"/>
              <w:ind w:left="360"/>
              <w:jc w:val="both"/>
              <w:textAlignment w:val="baseline"/>
              <w:rPr>
                <w:rFonts w:ascii="Arial" w:hAnsi="Arial"/>
                <w:sz w:val="22"/>
                <w:szCs w:val="22"/>
                <w:bdr w:val="none" w:sz="0" w:space="0" w:color="auto" w:frame="1"/>
              </w:rPr>
            </w:pPr>
            <w:r w:rsidRPr="00BA4573">
              <w:rPr>
                <w:rFonts w:ascii="Arial" w:hAnsi="Arial"/>
                <w:sz w:val="22"/>
                <w:szCs w:val="22"/>
                <w:bdr w:val="none" w:sz="0" w:space="0" w:color="auto" w:frame="1"/>
              </w:rPr>
              <w:t>Enter the fluid in the tube</w:t>
            </w:r>
          </w:p>
          <w:p w:rsidR="0052318C" w:rsidRPr="00BA4573" w:rsidRDefault="0052318C" w:rsidP="0052318C">
            <w:pPr>
              <w:pStyle w:val="ListParagraph"/>
              <w:numPr>
                <w:ilvl w:val="0"/>
                <w:numId w:val="5"/>
              </w:numPr>
              <w:shd w:val="clear" w:color="auto" w:fill="FFFFFF"/>
              <w:spacing w:line="360" w:lineRule="auto"/>
              <w:ind w:left="360"/>
              <w:jc w:val="both"/>
              <w:textAlignment w:val="baseline"/>
              <w:rPr>
                <w:rFonts w:ascii="Arial" w:hAnsi="Arial"/>
                <w:sz w:val="22"/>
                <w:szCs w:val="22"/>
              </w:rPr>
            </w:pPr>
            <w:r w:rsidRPr="00BA4573">
              <w:rPr>
                <w:rFonts w:ascii="Arial" w:hAnsi="Arial"/>
                <w:sz w:val="22"/>
                <w:szCs w:val="22"/>
                <w:bdr w:val="none" w:sz="0" w:space="0" w:color="auto" w:frame="1"/>
              </w:rPr>
              <w:t>Observe the tube tending to straighten.</w:t>
            </w:r>
          </w:p>
          <w:p w:rsidR="0052318C" w:rsidRPr="00BA4573" w:rsidRDefault="0052318C" w:rsidP="0052318C">
            <w:pPr>
              <w:pStyle w:val="ListParagraph"/>
              <w:numPr>
                <w:ilvl w:val="0"/>
                <w:numId w:val="5"/>
              </w:numPr>
              <w:shd w:val="clear" w:color="auto" w:fill="FFFFFF"/>
              <w:spacing w:line="360" w:lineRule="auto"/>
              <w:ind w:left="360"/>
              <w:jc w:val="both"/>
              <w:textAlignment w:val="baseline"/>
              <w:rPr>
                <w:rFonts w:ascii="Arial" w:hAnsi="Arial"/>
                <w:sz w:val="22"/>
                <w:szCs w:val="22"/>
                <w:bdr w:val="none" w:sz="0" w:space="0" w:color="auto" w:frame="1"/>
              </w:rPr>
            </w:pPr>
            <w:r w:rsidRPr="00BA4573">
              <w:rPr>
                <w:rFonts w:ascii="Arial" w:hAnsi="Arial"/>
                <w:sz w:val="22"/>
                <w:szCs w:val="22"/>
                <w:bdr w:val="none" w:sz="0" w:space="0" w:color="auto" w:frame="1"/>
              </w:rPr>
              <w:t>Observe a pinion-sector arrangement pivoted with the pointer needle and already calibrated markings</w:t>
            </w:r>
          </w:p>
          <w:p w:rsidR="000A347A" w:rsidRPr="0052318C" w:rsidRDefault="0052318C" w:rsidP="0052318C">
            <w:pPr>
              <w:pStyle w:val="ListParagraph"/>
              <w:numPr>
                <w:ilvl w:val="0"/>
                <w:numId w:val="5"/>
              </w:numPr>
              <w:shd w:val="clear" w:color="auto" w:fill="FFFFFF"/>
              <w:spacing w:line="360" w:lineRule="auto"/>
              <w:ind w:left="360"/>
              <w:jc w:val="both"/>
              <w:textAlignment w:val="baseline"/>
              <w:rPr>
                <w:rFonts w:ascii="Arial" w:hAnsi="Arial"/>
                <w:sz w:val="22"/>
                <w:szCs w:val="22"/>
                <w:bdr w:val="none" w:sz="0" w:space="0" w:color="auto" w:frame="1"/>
              </w:rPr>
            </w:pPr>
            <w:r w:rsidRPr="00BA4573">
              <w:rPr>
                <w:rFonts w:ascii="Arial" w:hAnsi="Arial"/>
                <w:sz w:val="22"/>
                <w:szCs w:val="22"/>
                <w:bdr w:val="none" w:sz="0" w:space="0" w:color="auto" w:frame="1"/>
              </w:rPr>
              <w:t xml:space="preserve">Note the small elastic deformation of the tube is communicated to a pointer over a graduated dial. </w:t>
            </w:r>
          </w:p>
        </w:tc>
      </w:tr>
      <w:tr w:rsidR="000A347A" w:rsidRPr="004E69FB" w:rsidTr="00AE3F9C">
        <w:trPr>
          <w:trHeight w:val="5266"/>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Minimum Evidence Required</w:t>
            </w:r>
          </w:p>
        </w:tc>
        <w:tc>
          <w:tcPr>
            <w:tcW w:w="7732" w:type="dxa"/>
            <w:vMerge/>
          </w:tcPr>
          <w:p w:rsidR="000A347A" w:rsidRPr="004E69FB" w:rsidRDefault="000A347A" w:rsidP="00AE3F9C">
            <w:pPr>
              <w:rPr>
                <w:rFonts w:ascii="Calibri" w:hAnsi="Calibri" w:cs="Arial"/>
                <w:sz w:val="20"/>
                <w:szCs w:val="20"/>
              </w:rPr>
            </w:pPr>
          </w:p>
        </w:tc>
      </w:tr>
    </w:tbl>
    <w:p w:rsidR="000A347A" w:rsidRPr="004E69FB" w:rsidRDefault="000A347A" w:rsidP="000A347A">
      <w:pPr>
        <w:spacing w:after="0" w:line="240" w:lineRule="auto"/>
        <w:rPr>
          <w:rFonts w:ascii="Calibri" w:eastAsia="Times New Roman" w:hAnsi="Calibri" w:cs="Arial"/>
          <w:sz w:val="24"/>
          <w:szCs w:val="24"/>
        </w:rPr>
      </w:pPr>
    </w:p>
    <w:p w:rsidR="000A347A" w:rsidRDefault="000A347A">
      <w:pPr>
        <w:rPr>
          <w:rFonts w:ascii="Arial" w:eastAsia="Calibri" w:hAnsi="Arial" w:cs="Arial"/>
          <w:b/>
          <w:sz w:val="32"/>
        </w:rPr>
      </w:pPr>
      <w:r>
        <w:rPr>
          <w:rFonts w:ascii="Arial" w:eastAsia="Calibri" w:hAnsi="Arial" w:cs="Arial"/>
          <w:b/>
          <w:sz w:val="32"/>
        </w:rPr>
        <w:br w:type="page"/>
      </w: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52318C" w:rsidRDefault="0052318C" w:rsidP="00C3376F">
      <w:pPr>
        <w:spacing w:after="200" w:line="276" w:lineRule="auto"/>
        <w:jc w:val="center"/>
        <w:rPr>
          <w:rFonts w:ascii="Arial" w:eastAsia="Calibri" w:hAnsi="Arial" w:cs="Arial"/>
          <w:b/>
          <w:sz w:val="32"/>
        </w:rPr>
      </w:pPr>
    </w:p>
    <w:p w:rsidR="00C3376F" w:rsidRPr="004E69FB" w:rsidRDefault="00C3376F" w:rsidP="00C3376F">
      <w:pPr>
        <w:spacing w:after="200" w:line="276" w:lineRule="auto"/>
        <w:jc w:val="center"/>
        <w:rPr>
          <w:rFonts w:ascii="Arial" w:eastAsia="Calibri" w:hAnsi="Arial" w:cs="Arial"/>
          <w:b/>
          <w:sz w:val="32"/>
        </w:rPr>
      </w:pPr>
      <w:r w:rsidRPr="004E69FB">
        <w:rPr>
          <w:rFonts w:ascii="Arial" w:eastAsia="Calibri" w:hAnsi="Arial" w:cs="Arial"/>
          <w:b/>
          <w:sz w:val="32"/>
        </w:rPr>
        <w:t>Self-Assessment Checklist</w:t>
      </w:r>
    </w:p>
    <w:tbl>
      <w:tblPr>
        <w:tblStyle w:val="TableGrid"/>
        <w:tblW w:w="0" w:type="auto"/>
        <w:tblInd w:w="108" w:type="dxa"/>
        <w:tblLook w:val="04A0"/>
      </w:tblPr>
      <w:tblGrid>
        <w:gridCol w:w="2223"/>
        <w:gridCol w:w="7019"/>
      </w:tblGrid>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Candidate Name</w:t>
            </w:r>
          </w:p>
        </w:tc>
        <w:tc>
          <w:tcPr>
            <w:tcW w:w="7019" w:type="dxa"/>
          </w:tcPr>
          <w:p w:rsidR="00C3376F" w:rsidRPr="004E69FB" w:rsidRDefault="00C3376F" w:rsidP="00B5021F">
            <w:pPr>
              <w:rPr>
                <w:rFonts w:ascii="Calibri" w:eastAsia="Calibri" w:hAnsi="Calibri" w:cs="Arial"/>
              </w:rPr>
            </w:pP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Registration No.</w:t>
            </w:r>
          </w:p>
        </w:tc>
        <w:tc>
          <w:tcPr>
            <w:tcW w:w="7019" w:type="dxa"/>
          </w:tcPr>
          <w:p w:rsidR="00C3376F" w:rsidRPr="004E69FB" w:rsidRDefault="00C3376F" w:rsidP="00B5021F">
            <w:pPr>
              <w:rPr>
                <w:rFonts w:ascii="Calibri" w:eastAsia="Calibri" w:hAnsi="Calibri" w:cs="Arial"/>
              </w:rPr>
            </w:pP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Qualification</w:t>
            </w:r>
          </w:p>
        </w:tc>
        <w:tc>
          <w:tcPr>
            <w:tcW w:w="7019" w:type="dxa"/>
          </w:tcPr>
          <w:p w:rsidR="00C3376F" w:rsidRPr="004E69FB" w:rsidRDefault="0015483E" w:rsidP="00B5021F">
            <w:pPr>
              <w:rPr>
                <w:rFonts w:ascii="Calibri" w:eastAsia="Calibri" w:hAnsi="Calibri" w:cs="Arial"/>
              </w:rPr>
            </w:pPr>
            <w:r>
              <w:rPr>
                <w:rFonts w:ascii="Arial" w:hAnsi="Arial"/>
              </w:rPr>
              <w:t xml:space="preserve">National Vocational Diploma Level </w:t>
            </w:r>
            <w:r>
              <w:t xml:space="preserve"> </w:t>
            </w:r>
            <w:r>
              <w:rPr>
                <w:rFonts w:ascii="Arial" w:hAnsi="Arial"/>
              </w:rPr>
              <w:t>5 in Mechatronics Technology</w:t>
            </w:r>
          </w:p>
        </w:tc>
      </w:tr>
      <w:tr w:rsidR="000A347A" w:rsidRPr="004E69FB" w:rsidTr="000A347A">
        <w:trPr>
          <w:trHeight w:val="415"/>
        </w:trPr>
        <w:tc>
          <w:tcPr>
            <w:tcW w:w="2223" w:type="dxa"/>
          </w:tcPr>
          <w:p w:rsidR="000A347A" w:rsidRPr="004E69FB" w:rsidRDefault="000A347A" w:rsidP="00B5021F">
            <w:pPr>
              <w:rPr>
                <w:rFonts w:ascii="Calibri" w:eastAsia="Calibri" w:hAnsi="Calibri" w:cs="Arial"/>
                <w:b/>
              </w:rPr>
            </w:pPr>
            <w:r w:rsidRPr="004E69FB">
              <w:rPr>
                <w:rFonts w:ascii="Calibri" w:eastAsia="Calibri" w:hAnsi="Calibri" w:cs="Arial"/>
                <w:b/>
              </w:rPr>
              <w:t>Competency Standards</w:t>
            </w:r>
          </w:p>
        </w:tc>
        <w:tc>
          <w:tcPr>
            <w:tcW w:w="7019" w:type="dxa"/>
          </w:tcPr>
          <w:p w:rsidR="000A347A" w:rsidRPr="004E69FB" w:rsidRDefault="008C2E9D" w:rsidP="00B5021F">
            <w:pPr>
              <w:rPr>
                <w:rFonts w:ascii="Calibri" w:eastAsia="Calibri" w:hAnsi="Calibri" w:cs="Arial"/>
                <w:b/>
              </w:rPr>
            </w:pPr>
            <w:r w:rsidRPr="008C2E9D">
              <w:rPr>
                <w:rFonts w:ascii="Calibri" w:eastAsia="Calibri" w:hAnsi="Calibri" w:cs="Arial"/>
                <w:b/>
              </w:rPr>
              <w:t>Operate Pressure Measuring Instruments</w:t>
            </w: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Assessment Task</w:t>
            </w:r>
          </w:p>
        </w:tc>
        <w:tc>
          <w:tcPr>
            <w:tcW w:w="7019" w:type="dxa"/>
          </w:tcPr>
          <w:p w:rsidR="00C3376F" w:rsidRPr="004E69FB" w:rsidRDefault="00C3376F" w:rsidP="00B5021F">
            <w:pPr>
              <w:rPr>
                <w:rFonts w:ascii="Calibri" w:eastAsia="Calibri" w:hAnsi="Calibri" w:cs="Arial"/>
              </w:rPr>
            </w:pPr>
          </w:p>
        </w:tc>
      </w:tr>
    </w:tbl>
    <w:p w:rsidR="00C3376F" w:rsidRPr="004E69FB" w:rsidRDefault="00C3376F" w:rsidP="00C3376F">
      <w:pPr>
        <w:spacing w:after="200" w:line="240" w:lineRule="auto"/>
        <w:rPr>
          <w:rFonts w:ascii="Calibri" w:eastAsia="Calibri" w:hAnsi="Calibri" w:cs="Arial"/>
          <w:sz w:val="8"/>
        </w:rPr>
      </w:pPr>
    </w:p>
    <w:p w:rsidR="00C3376F" w:rsidRPr="004E69FB" w:rsidRDefault="00C3376F" w:rsidP="00C3376F">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tblPr>
      <w:tblGrid>
        <w:gridCol w:w="6930"/>
        <w:gridCol w:w="1080"/>
        <w:gridCol w:w="1140"/>
      </w:tblGrid>
      <w:tr w:rsidR="00C3376F" w:rsidRPr="004E69FB" w:rsidTr="00B5021F">
        <w:trPr>
          <w:trHeight w:val="398"/>
        </w:trPr>
        <w:tc>
          <w:tcPr>
            <w:tcW w:w="6930" w:type="dxa"/>
          </w:tcPr>
          <w:p w:rsidR="00C3376F" w:rsidRPr="004E69FB" w:rsidRDefault="00C3376F" w:rsidP="00B5021F">
            <w:pPr>
              <w:rPr>
                <w:rFonts w:ascii="Calibri" w:eastAsia="Calibri" w:hAnsi="Calibri" w:cs="Arial"/>
              </w:rPr>
            </w:pPr>
            <w:r w:rsidRPr="004E69FB">
              <w:rPr>
                <w:rFonts w:ascii="Calibri" w:eastAsia="Calibri" w:hAnsi="Calibri" w:cs="Helvetica-Bold"/>
                <w:b/>
                <w:bCs/>
              </w:rPr>
              <w:t>Performance Criteria</w:t>
            </w:r>
          </w:p>
        </w:tc>
        <w:tc>
          <w:tcPr>
            <w:tcW w:w="1080" w:type="dxa"/>
          </w:tcPr>
          <w:p w:rsidR="00C3376F" w:rsidRPr="004E69FB" w:rsidRDefault="00C3376F" w:rsidP="00B5021F">
            <w:pPr>
              <w:jc w:val="center"/>
              <w:rPr>
                <w:rFonts w:ascii="Calibri" w:eastAsia="Calibri" w:hAnsi="Calibri" w:cs="Arial"/>
                <w:b/>
              </w:rPr>
            </w:pPr>
            <w:r w:rsidRPr="004E69FB">
              <w:rPr>
                <w:rFonts w:ascii="Calibri" w:eastAsia="Calibri" w:hAnsi="Calibri" w:cs="Arial"/>
                <w:b/>
              </w:rPr>
              <w:t>Yes</w:t>
            </w:r>
          </w:p>
        </w:tc>
        <w:tc>
          <w:tcPr>
            <w:tcW w:w="1140" w:type="dxa"/>
          </w:tcPr>
          <w:p w:rsidR="00C3376F" w:rsidRPr="004E69FB" w:rsidRDefault="00C3376F" w:rsidP="00B5021F">
            <w:pPr>
              <w:jc w:val="center"/>
              <w:rPr>
                <w:rFonts w:ascii="Calibri" w:eastAsia="Calibri" w:hAnsi="Calibri" w:cs="Arial"/>
                <w:b/>
              </w:rPr>
            </w:pPr>
            <w:r w:rsidRPr="004E69FB">
              <w:rPr>
                <w:rFonts w:ascii="Calibri" w:eastAsia="Calibri" w:hAnsi="Calibri" w:cs="Arial"/>
                <w:b/>
              </w:rPr>
              <w:t>No</w: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Set up the equipment. Connect one leg of manometer to the inlet port and the other leg to the outlet port. Initiate the flow of fluid through the test pipe.</w:t>
            </w:r>
          </w:p>
        </w:tc>
        <w:tc>
          <w:tcPr>
            <w:tcW w:w="1080" w:type="dxa"/>
          </w:tcPr>
          <w:p w:rsidR="0052318C" w:rsidRPr="004E69FB" w:rsidRDefault="00CB6AFF" w:rsidP="0052318C">
            <w:pPr>
              <w:rPr>
                <w:rFonts w:ascii="Calibri" w:eastAsia="Calibri" w:hAnsi="Calibri" w:cs="Arial"/>
                <w:noProof/>
              </w:rPr>
            </w:pPr>
            <w:r>
              <w:rPr>
                <w:rFonts w:ascii="Calibri" w:eastAsia="Calibri" w:hAnsi="Calibri" w:cs="Arial"/>
                <w:noProof/>
              </w:rPr>
              <w:pict>
                <v:roundrect id="Rounded Rectangle 35" o:spid="_x0000_s1026" style="position:absolute;margin-left:6.95pt;margin-top:2.4pt;width:28.5pt;height:12.9pt;z-index:2517237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w:r>
          </w:p>
        </w:tc>
        <w:tc>
          <w:tcPr>
            <w:tcW w:w="1140" w:type="dxa"/>
          </w:tcPr>
          <w:p w:rsidR="0052318C" w:rsidRPr="004E69FB" w:rsidRDefault="00CB6AFF" w:rsidP="0052318C">
            <w:pPr>
              <w:rPr>
                <w:rFonts w:ascii="Calibri" w:eastAsia="Calibri" w:hAnsi="Calibri" w:cs="Arial"/>
                <w:noProof/>
              </w:rPr>
            </w:pPr>
            <w:r>
              <w:rPr>
                <w:rFonts w:ascii="Calibri" w:eastAsia="Calibri" w:hAnsi="Calibri" w:cs="Arial"/>
                <w:noProof/>
              </w:rPr>
              <w:pict>
                <v:roundrect id="Rounded Rectangle 36" o:spid="_x0000_s1059" style="position:absolute;margin-left:9.35pt;margin-top:2.4pt;width:28.45pt;height:12.85pt;z-index:2517248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 Observe the difference in head between the two legs of the manometer and record.</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32" o:spid="_x0000_s1058" style="position:absolute;left:0;text-align:left;margin-left:8.4pt;margin-top:6.55pt;width:28.5pt;height:12.9pt;z-index:2517217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33" o:spid="_x0000_s1057" style="position:absolute;left:0;text-align:left;margin-left:9.6pt;margin-top:6.55pt;width:28.5pt;height:12.9pt;z-index:2517227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Compute the pressure difference between the pipe inlet and outlet.</w:t>
            </w:r>
          </w:p>
        </w:tc>
        <w:tc>
          <w:tcPr>
            <w:tcW w:w="1080" w:type="dxa"/>
            <w:vAlign w:val="center"/>
          </w:tcPr>
          <w:p w:rsidR="0052318C" w:rsidRPr="004E69FB" w:rsidRDefault="00CB6AFF" w:rsidP="0052318C">
            <w:pPr>
              <w:jc w:val="center"/>
              <w:rPr>
                <w:rFonts w:ascii="Calibri" w:eastAsia="Calibri" w:hAnsi="Calibri" w:cs="Arial"/>
              </w:rPr>
            </w:pPr>
            <w:r>
              <w:rPr>
                <w:rFonts w:ascii="Calibri" w:eastAsia="Calibri" w:hAnsi="Calibri" w:cs="Arial"/>
                <w:noProof/>
              </w:rPr>
              <w:pict>
                <v:roundrect id="Rounded Rectangle 4" o:spid="_x0000_s1056" style="position:absolute;left:0;text-align:left;margin-left:8.7pt;margin-top:3.2pt;width:28.5pt;height:12.9pt;z-index:251699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rPr>
            </w:pPr>
            <w:r>
              <w:rPr>
                <w:rFonts w:ascii="Calibri" w:eastAsia="Calibri" w:hAnsi="Calibri" w:cs="Arial"/>
                <w:noProof/>
              </w:rPr>
              <w:pict>
                <v:roundrect id="Rounded Rectangle 5" o:spid="_x0000_s1055" style="position:absolute;left:0;text-align:left;margin-left:9.5pt;margin-top:2.35pt;width:28.5pt;height:12.9pt;z-index:251700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lastRenderedPageBreak/>
              <w:t>Repeat the experiment for various flow rates of fluid through the test pipe.</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6" o:spid="_x0000_s1054" style="position:absolute;left:0;text-align:left;margin-left:8.8pt;margin-top:3.4pt;width:28.5pt;height:12.9pt;z-index:251701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7" o:spid="_x0000_s1053" style="position:absolute;left:0;text-align:left;margin-left:9.5pt;margin-top:3.4pt;width:28.5pt;height:12.9pt;z-index:251702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Set up the equipment. Connect one leg of inclined manometer to the inlet port and the other leg to the outlet port. Initiate the flow of fluid through the test pipe.</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8" o:spid="_x0000_s1052" style="position:absolute;left:0;text-align:left;margin-left:8.3pt;margin-top:2.85pt;width:28.5pt;height:12.9pt;z-index:2517032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9" o:spid="_x0000_s1051" style="position:absolute;left:0;text-align:left;margin-left:10.6pt;margin-top:2.85pt;width:28.5pt;height:12.9pt;z-index:2517043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Observe the difference in head between the two legs of the manometer and record.</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0" o:spid="_x0000_s1050" style="position:absolute;left:0;text-align:left;margin-left:8.3pt;margin-top:3.95pt;width:28.5pt;height:12.9pt;z-index:251705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1" o:spid="_x0000_s1049" style="position:absolute;left:0;text-align:left;margin-left:10.05pt;margin-top:3.95pt;width:28.5pt;height:12.9pt;z-index:2517063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Compute the pressure difference between the pipe inlet and outlet.</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5" o:spid="_x0000_s1048" style="position:absolute;left:0;text-align:left;margin-left:7.9pt;margin-top:2.5pt;width:28.5pt;height:12.9pt;z-index:2517084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4" o:spid="_x0000_s1047" style="position:absolute;left:0;text-align:left;margin-left:10.2pt;margin-top:3.05pt;width:28.45pt;height:12.85pt;z-index:2517073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Repeat the experiment for various flow rates of fluid through the test pipe.</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6" o:spid="_x0000_s1046" style="position:absolute;left:0;text-align:left;margin-left:7.35pt;margin-top:3.6pt;width:28.5pt;height:12.9pt;z-index:251709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7" o:spid="_x0000_s1045" style="position:absolute;left:0;text-align:left;margin-left:9.7pt;margin-top:3.05pt;width:28.5pt;height:12.9pt;z-index:2517104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Observe the enlarged ends of both tubes of the manometer</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8" o:spid="_x0000_s1044" style="position:absolute;left:0;text-align:left;margin-left:7.8pt;margin-top:4.7pt;width:28.5pt;height:12.9pt;z-index:2517114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19" o:spid="_x0000_s1043" style="position:absolute;left:0;text-align:left;margin-left:10.25pt;margin-top:4.15pt;width:28.5pt;height:12.9pt;z-index:2517125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 xml:space="preserve">Adjust the instrument initially as p1 = p2. </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0" o:spid="_x0000_s1042" style="position:absolute;left:0;text-align:left;margin-left:6.85pt;margin-top:3.15pt;width:28.5pt;height:12.9pt;z-index:2517135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1" o:spid="_x0000_s1041" style="position:absolute;left:0;text-align:left;margin-left:10.25pt;margin-top:3.15pt;width:28.5pt;height:12.9pt;z-index:2517145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 xml:space="preserve">Note the reading of the micrometer </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2" o:spid="_x0000_s1040" style="position:absolute;left:0;text-align:left;margin-left:7pt;margin-top:2.25pt;width:28.5pt;height:12.9pt;z-index:2517155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3" o:spid="_x0000_s1039" style="position:absolute;left:0;text-align:left;margin-left:11.05pt;margin-top:2.25pt;width:28.5pt;height:12.9pt;z-index:2517166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 xml:space="preserve">Apply the unknown pressure difference </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4" o:spid="_x0000_s1038" style="position:absolute;left:0;text-align:left;margin-left:7.5pt;margin-top:2.8pt;width:28.5pt;height:12.9pt;z-index:2517176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5" o:spid="_x0000_s1037" style="position:absolute;left:0;text-align:left;margin-left:10.95pt;margin-top:2.8pt;width:28.5pt;height:12.9pt;z-index:2517186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Observe the meniscus to move off the hairline, which can be restored to the initial position by raising or lowering the well (mercury sump).</w:t>
            </w:r>
          </w:p>
        </w:tc>
        <w:tc>
          <w:tcPr>
            <w:tcW w:w="108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6" o:spid="_x0000_s1036" style="position:absolute;left:0;text-align:left;margin-left:8.1pt;margin-top:3.35pt;width:28.5pt;height:12.9pt;z-index:2517196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vAlign w:val="center"/>
          </w:tcPr>
          <w:p w:rsidR="0052318C" w:rsidRPr="004E69FB" w:rsidRDefault="00CB6AFF" w:rsidP="0052318C">
            <w:pPr>
              <w:jc w:val="center"/>
              <w:rPr>
                <w:rFonts w:ascii="Calibri" w:eastAsia="Calibri" w:hAnsi="Calibri" w:cs="Arial"/>
                <w:noProof/>
              </w:rPr>
            </w:pPr>
            <w:r>
              <w:rPr>
                <w:rFonts w:ascii="Calibri" w:eastAsia="Calibri" w:hAnsi="Calibri" w:cs="Arial"/>
                <w:noProof/>
              </w:rPr>
              <w:pict>
                <v:roundrect id="Rounded Rectangle 27" o:spid="_x0000_s1035" style="position:absolute;left:0;text-align:left;margin-left:11.55pt;margin-top:3.9pt;width:28.5pt;height:12.9pt;z-index:2517207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Note the difference in the initial and final micrometer readings</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Note the height of the mercury column and hence the pressure.</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Take a reservoir and fill with any fluid</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Put a glass tube in the reservoir in inverted state</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Make the top portion of glass tube as air tight while the internal surface as complete vacuum</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When the glass tube is dipped in the tank, an improper balanced pressure is created</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Observe water from the tank rises in the tube</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Note that the water would rise to particular height/ limit</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Note that point where the water would stop lifting up</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This pressure noted directly from the scale of the tube would give us the exact atmospheric/ air pressure</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Observe the device consisting of a metallic tube of elliptical section closed at one end A</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 xml:space="preserve">Note the other end B being fitted to the gauge point where the pressure is to be measured. </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Enter the fluid in the tube</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Observe the tube tending to straighten.</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C24593" w:rsidRDefault="0052318C" w:rsidP="0052318C">
            <w:pPr>
              <w:pStyle w:val="ListParagraph"/>
              <w:numPr>
                <w:ilvl w:val="0"/>
                <w:numId w:val="6"/>
              </w:numPr>
            </w:pPr>
            <w:r w:rsidRPr="00C24593">
              <w:t>Observe a pinion-sector arrangement pivoted with the pointer needle and already calibrated markings</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Default="0052318C" w:rsidP="0052318C">
            <w:pPr>
              <w:pStyle w:val="ListParagraph"/>
              <w:numPr>
                <w:ilvl w:val="0"/>
                <w:numId w:val="6"/>
              </w:numPr>
            </w:pPr>
            <w:r w:rsidRPr="00C24593">
              <w:lastRenderedPageBreak/>
              <w:t xml:space="preserve">Note the small elastic deformation of the tube is communicated to a pointer over a graduated dial. </w:t>
            </w:r>
          </w:p>
        </w:tc>
        <w:tc>
          <w:tcPr>
            <w:tcW w:w="1080" w:type="dxa"/>
            <w:vAlign w:val="center"/>
          </w:tcPr>
          <w:p w:rsidR="0052318C" w:rsidRPr="004E69FB" w:rsidRDefault="0052318C" w:rsidP="0052318C">
            <w:pPr>
              <w:jc w:val="center"/>
              <w:rPr>
                <w:rFonts w:ascii="Calibri" w:eastAsia="Calibri" w:hAnsi="Calibri" w:cs="Arial"/>
                <w:noProof/>
              </w:rPr>
            </w:pPr>
          </w:p>
        </w:tc>
        <w:tc>
          <w:tcPr>
            <w:tcW w:w="1140" w:type="dxa"/>
            <w:vAlign w:val="center"/>
          </w:tcPr>
          <w:p w:rsidR="0052318C" w:rsidRPr="004E69FB" w:rsidRDefault="0052318C" w:rsidP="0052318C">
            <w:pPr>
              <w:jc w:val="center"/>
              <w:rPr>
                <w:rFonts w:ascii="Calibri" w:eastAsia="Calibri" w:hAnsi="Calibri" w:cs="Arial"/>
                <w:noProof/>
              </w:rPr>
            </w:pPr>
          </w:p>
        </w:tc>
      </w:tr>
      <w:tr w:rsidR="0052318C" w:rsidRPr="004E69FB" w:rsidTr="00B5021F">
        <w:trPr>
          <w:trHeight w:val="398"/>
        </w:trPr>
        <w:tc>
          <w:tcPr>
            <w:tcW w:w="6930" w:type="dxa"/>
          </w:tcPr>
          <w:p w:rsidR="0052318C" w:rsidRPr="004E69FB" w:rsidRDefault="0052318C" w:rsidP="0052318C">
            <w:pPr>
              <w:contextualSpacing/>
              <w:rPr>
                <w:rFonts w:ascii="Calibri" w:hAnsi="Calibri" w:cs="Arial"/>
              </w:rPr>
            </w:pPr>
          </w:p>
        </w:tc>
        <w:tc>
          <w:tcPr>
            <w:tcW w:w="1080" w:type="dxa"/>
            <w:vAlign w:val="center"/>
          </w:tcPr>
          <w:p w:rsidR="0052318C" w:rsidRPr="004E69FB" w:rsidRDefault="0052318C" w:rsidP="00B5021F">
            <w:pPr>
              <w:jc w:val="center"/>
              <w:rPr>
                <w:rFonts w:ascii="Calibri" w:eastAsia="Calibri" w:hAnsi="Calibri" w:cs="Arial"/>
                <w:noProof/>
              </w:rPr>
            </w:pPr>
          </w:p>
        </w:tc>
        <w:tc>
          <w:tcPr>
            <w:tcW w:w="1140" w:type="dxa"/>
            <w:vAlign w:val="center"/>
          </w:tcPr>
          <w:p w:rsidR="0052318C" w:rsidRPr="004E69FB" w:rsidRDefault="0052318C" w:rsidP="00B5021F">
            <w:pPr>
              <w:jc w:val="center"/>
              <w:rPr>
                <w:rFonts w:ascii="Calibri" w:eastAsia="Calibri" w:hAnsi="Calibri" w:cs="Arial"/>
                <w:noProof/>
              </w:rPr>
            </w:pPr>
          </w:p>
        </w:tc>
      </w:tr>
      <w:tr w:rsidR="0052318C" w:rsidRPr="004E69FB" w:rsidTr="00B5021F">
        <w:trPr>
          <w:trHeight w:val="398"/>
        </w:trPr>
        <w:tc>
          <w:tcPr>
            <w:tcW w:w="6930" w:type="dxa"/>
          </w:tcPr>
          <w:p w:rsidR="0052318C" w:rsidRPr="004E69FB" w:rsidRDefault="0052318C" w:rsidP="0052318C">
            <w:pPr>
              <w:contextualSpacing/>
              <w:rPr>
                <w:rFonts w:ascii="Calibri" w:hAnsi="Calibri" w:cs="Arial"/>
              </w:rPr>
            </w:pPr>
          </w:p>
        </w:tc>
        <w:tc>
          <w:tcPr>
            <w:tcW w:w="1080" w:type="dxa"/>
            <w:vAlign w:val="center"/>
          </w:tcPr>
          <w:p w:rsidR="0052318C" w:rsidRPr="004E69FB" w:rsidRDefault="0052318C" w:rsidP="00B5021F">
            <w:pPr>
              <w:jc w:val="center"/>
              <w:rPr>
                <w:rFonts w:ascii="Calibri" w:eastAsia="Calibri" w:hAnsi="Calibri" w:cs="Arial"/>
                <w:noProof/>
              </w:rPr>
            </w:pPr>
          </w:p>
        </w:tc>
        <w:tc>
          <w:tcPr>
            <w:tcW w:w="1140" w:type="dxa"/>
            <w:vAlign w:val="center"/>
          </w:tcPr>
          <w:p w:rsidR="0052318C" w:rsidRPr="004E69FB" w:rsidRDefault="0052318C" w:rsidP="00B5021F">
            <w:pPr>
              <w:jc w:val="center"/>
              <w:rPr>
                <w:rFonts w:ascii="Calibri" w:eastAsia="Calibri" w:hAnsi="Calibri" w:cs="Arial"/>
                <w:noProof/>
              </w:rPr>
            </w:pPr>
          </w:p>
        </w:tc>
      </w:tr>
    </w:tbl>
    <w:p w:rsidR="00C3376F" w:rsidRPr="004E69FB" w:rsidRDefault="00C3376F" w:rsidP="00C3376F">
      <w:pPr>
        <w:spacing w:after="200" w:line="276" w:lineRule="auto"/>
        <w:rPr>
          <w:rFonts w:ascii="Calibri" w:eastAsia="Calibri" w:hAnsi="Calibri" w:cs="Arial"/>
        </w:rPr>
      </w:pPr>
    </w:p>
    <w:p w:rsidR="00C3376F" w:rsidRPr="004E69FB" w:rsidRDefault="00C3376F" w:rsidP="00C3376F">
      <w:pPr>
        <w:spacing w:after="200" w:line="276" w:lineRule="auto"/>
        <w:rPr>
          <w:rFonts w:ascii="Calibri" w:eastAsia="Calibri" w:hAnsi="Calibri" w:cs="Arial"/>
        </w:rPr>
      </w:pPr>
    </w:p>
    <w:p w:rsidR="00C3376F" w:rsidRPr="004E69FB" w:rsidRDefault="00CB6AFF" w:rsidP="00C3376F">
      <w:pPr>
        <w:spacing w:after="200" w:line="276" w:lineRule="auto"/>
        <w:rPr>
          <w:rFonts w:ascii="Calibri" w:eastAsia="Calibri" w:hAnsi="Calibri" w:cs="Arial"/>
        </w:rPr>
      </w:pPr>
      <w:r>
        <w:rPr>
          <w:rFonts w:ascii="Calibri" w:eastAsia="Calibri" w:hAnsi="Calibri" w:cs="Arial"/>
          <w:noProof/>
        </w:rPr>
        <w:pict>
          <v:rect id="Rectangle 12" o:spid="_x0000_s1034" style="position:absolute;margin-left:5.35pt;margin-top:19.75pt;width:119.3pt;height:22.5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w:r>
      <w:r w:rsidR="00C3376F" w:rsidRPr="004E69FB">
        <w:rPr>
          <w:rFonts w:ascii="Calibri" w:eastAsia="Calibri" w:hAnsi="Calibri" w:cs="Arial"/>
        </w:rPr>
        <w:t>Candidate’s Signature___________________</w:t>
      </w:r>
      <w:r w:rsidR="00C3376F" w:rsidRPr="004E69FB">
        <w:rPr>
          <w:rFonts w:ascii="Calibri" w:eastAsia="Calibri" w:hAnsi="Calibri" w:cs="Arial"/>
        </w:rPr>
        <w:tab/>
      </w:r>
      <w:r w:rsidR="00C3376F" w:rsidRPr="004E69FB">
        <w:rPr>
          <w:rFonts w:ascii="Calibri" w:eastAsia="Calibri" w:hAnsi="Calibri" w:cs="Arial"/>
        </w:rPr>
        <w:tab/>
        <w:t>Assessor’s Signature_____________________</w:t>
      </w:r>
    </w:p>
    <w:p w:rsidR="00C3376F" w:rsidRPr="004E69FB" w:rsidRDefault="00C3376F" w:rsidP="00C3376F">
      <w:pPr>
        <w:spacing w:after="200" w:line="276" w:lineRule="auto"/>
        <w:rPr>
          <w:rFonts w:ascii="Calibri" w:eastAsia="Calibri" w:hAnsi="Calibri" w:cs="Arial"/>
        </w:rPr>
      </w:pPr>
      <w:r w:rsidRPr="004E69FB">
        <w:rPr>
          <w:rFonts w:ascii="Calibri" w:eastAsia="Calibri" w:hAnsi="Calibri" w:cs="Arial"/>
        </w:rPr>
        <w:t>Date: ________________________________</w:t>
      </w:r>
    </w:p>
    <w:p w:rsidR="00C3376F" w:rsidRDefault="00C3376F" w:rsidP="00C3376F"/>
    <w:p w:rsidR="00C3376F" w:rsidRDefault="00C3376F">
      <w:pPr>
        <w:rPr>
          <w:rFonts w:ascii="Calibri" w:eastAsia="Calibri" w:hAnsi="Calibri" w:cs="Arial"/>
          <w:b/>
          <w:sz w:val="32"/>
        </w:rPr>
      </w:pPr>
      <w:r>
        <w:rPr>
          <w:rFonts w:ascii="Calibri" w:eastAsia="Calibri" w:hAnsi="Calibri" w:cs="Arial"/>
          <w:b/>
          <w:sz w:val="32"/>
        </w:rPr>
        <w:br w:type="page"/>
      </w:r>
    </w:p>
    <w:p w:rsidR="004E69FB" w:rsidRPr="004E69FB" w:rsidRDefault="004E69FB" w:rsidP="00C3376F">
      <w:pPr>
        <w:spacing w:after="200" w:line="276" w:lineRule="auto"/>
        <w:jc w:val="center"/>
        <w:rPr>
          <w:rFonts w:ascii="Calibri" w:eastAsia="Calibri" w:hAnsi="Calibri" w:cs="Arial"/>
          <w:b/>
          <w:sz w:val="20"/>
          <w:szCs w:val="28"/>
        </w:rPr>
      </w:pPr>
      <w:r w:rsidRPr="004E69FB">
        <w:rPr>
          <w:rFonts w:ascii="Calibri" w:eastAsia="Calibri" w:hAnsi="Calibri"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tblPr>
      <w:tblGrid>
        <w:gridCol w:w="1699"/>
        <w:gridCol w:w="7769"/>
      </w:tblGrid>
      <w:tr w:rsidR="004E69FB" w:rsidRPr="004E69FB" w:rsidTr="005340E0">
        <w:trPr>
          <w:trHeight w:val="440"/>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Qualification</w:t>
            </w:r>
          </w:p>
        </w:tc>
        <w:tc>
          <w:tcPr>
            <w:tcW w:w="7769" w:type="dxa"/>
            <w:vAlign w:val="center"/>
          </w:tcPr>
          <w:p w:rsidR="004E69FB" w:rsidRPr="004E69FB" w:rsidRDefault="0015483E" w:rsidP="005340E0">
            <w:pPr>
              <w:rPr>
                <w:rFonts w:ascii="Calibri" w:hAnsi="Calibri" w:cs="Arial"/>
                <w:sz w:val="20"/>
              </w:rPr>
            </w:pPr>
            <w:r>
              <w:rPr>
                <w:rFonts w:ascii="Arial" w:hAnsi="Arial"/>
              </w:rPr>
              <w:t xml:space="preserve">National Vocational Diploma Level </w:t>
            </w:r>
            <w:r>
              <w:t xml:space="preserve"> </w:t>
            </w:r>
            <w:r>
              <w:rPr>
                <w:rFonts w:ascii="Arial" w:hAnsi="Arial"/>
              </w:rPr>
              <w:t>5 in Mechatronics Technology</w:t>
            </w:r>
          </w:p>
        </w:tc>
      </w:tr>
      <w:tr w:rsidR="004E69FB" w:rsidRPr="004E69FB" w:rsidTr="00FB2A3D">
        <w:trPr>
          <w:trHeight w:val="3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Competency Standard(s)</w:t>
            </w:r>
          </w:p>
        </w:tc>
        <w:tc>
          <w:tcPr>
            <w:tcW w:w="7769" w:type="dxa"/>
          </w:tcPr>
          <w:p w:rsidR="004E69FB" w:rsidRPr="005340E0" w:rsidRDefault="008C2E9D" w:rsidP="004E69FB">
            <w:pPr>
              <w:spacing w:before="240"/>
              <w:rPr>
                <w:rFonts w:cstheme="minorHAnsi"/>
                <w:sz w:val="20"/>
              </w:rPr>
            </w:pPr>
            <w:r w:rsidRPr="008C2E9D">
              <w:rPr>
                <w:rFonts w:cstheme="minorHAnsi"/>
                <w:sz w:val="20"/>
              </w:rPr>
              <w:t>Operate Pressure Measuring Instruments</w:t>
            </w:r>
          </w:p>
        </w:tc>
      </w:tr>
      <w:tr w:rsidR="004E69FB" w:rsidRPr="004E69FB" w:rsidTr="00FB2A3D">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rsidR="004E69FB" w:rsidRPr="000A347A" w:rsidRDefault="004E69FB" w:rsidP="000A347A">
            <w:pPr>
              <w:spacing w:before="240"/>
              <w:rPr>
                <w:rFonts w:ascii="Calibri" w:hAnsi="Calibri" w:cs="Arial"/>
                <w:b/>
                <w:bCs/>
              </w:rPr>
            </w:pPr>
            <w:r w:rsidRPr="000A347A">
              <w:rPr>
                <w:rFonts w:ascii="Calibri" w:hAnsi="Calibri" w:cs="Arial"/>
                <w:b/>
                <w:bCs/>
                <w:sz w:val="20"/>
              </w:rPr>
              <w:t>Name:_______ _______________________________________</w:t>
            </w:r>
          </w:p>
          <w:p w:rsidR="004E69FB" w:rsidRPr="000A347A" w:rsidRDefault="004E69FB" w:rsidP="004E69FB">
            <w:pPr>
              <w:rPr>
                <w:rFonts w:ascii="Calibri" w:hAnsi="Calibri" w:cs="Arial"/>
                <w:b/>
                <w:bCs/>
              </w:rPr>
            </w:pPr>
          </w:p>
          <w:p w:rsidR="004E69FB" w:rsidRPr="004E69FB" w:rsidRDefault="004E69FB" w:rsidP="004E69FB">
            <w:pPr>
              <w:rPr>
                <w:rFonts w:ascii="Calibri" w:hAnsi="Calibri" w:cs="Arial"/>
              </w:rPr>
            </w:pPr>
            <w:r w:rsidRPr="000A347A">
              <w:rPr>
                <w:rFonts w:ascii="Calibri" w:hAnsi="Calibri" w:cs="Arial"/>
                <w:b/>
                <w:bCs/>
                <w:sz w:val="20"/>
              </w:rPr>
              <w:t>Registration/Roll Number: ________________________</w:t>
            </w:r>
            <w:r w:rsidR="000A347A">
              <w:rPr>
                <w:rFonts w:ascii="Calibri" w:hAnsi="Calibri" w:cs="Arial"/>
                <w:b/>
                <w:bCs/>
                <w:sz w:val="20"/>
              </w:rPr>
              <w:t>Signature: __________________</w:t>
            </w:r>
          </w:p>
        </w:tc>
      </w:tr>
      <w:tr w:rsidR="004E69FB" w:rsidRPr="004E69FB" w:rsidTr="00FB2A3D">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CB6AFF" w:rsidP="004E69FB">
            <w:pPr>
              <w:rPr>
                <w:rFonts w:ascii="Calibri" w:hAnsi="Calibri" w:cs="Arial"/>
                <w:b/>
                <w:sz w:val="20"/>
              </w:rPr>
            </w:pPr>
            <w:r>
              <w:rPr>
                <w:rFonts w:ascii="Calibri" w:hAnsi="Calibri" w:cs="Arial"/>
                <w:b/>
                <w:noProof/>
                <w:sz w:val="20"/>
              </w:rPr>
              <w:pict>
                <v:rect id="Rectangle 41" o:spid="_x0000_s1033" style="position:absolute;margin-left:69.2pt;margin-top:.15pt;width:14pt;height: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w:r>
            <w:r>
              <w:rPr>
                <w:rFonts w:ascii="Calibri" w:hAnsi="Calibri" w:cs="Arial"/>
                <w:b/>
                <w:noProof/>
                <w:sz w:val="20"/>
              </w:rPr>
              <w:pict>
                <v:rect id="Rectangle 42" o:spid="_x0000_s1032" style="position:absolute;margin-left:291.15pt;margin-top:-.4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tblPr>
      <w:tblGrid>
        <w:gridCol w:w="3201"/>
        <w:gridCol w:w="566"/>
        <w:gridCol w:w="566"/>
        <w:gridCol w:w="566"/>
        <w:gridCol w:w="566"/>
        <w:gridCol w:w="567"/>
        <w:gridCol w:w="1698"/>
        <w:gridCol w:w="1750"/>
      </w:tblGrid>
      <w:tr w:rsidR="004E69FB" w:rsidRPr="004E69FB" w:rsidTr="00FB2A3D">
        <w:trPr>
          <w:trHeight w:val="384"/>
        </w:trPr>
        <w:tc>
          <w:tcPr>
            <w:tcW w:w="9478" w:type="dxa"/>
            <w:gridSpan w:val="8"/>
            <w:vAlign w:val="center"/>
          </w:tcPr>
          <w:p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rsidTr="00FB2A3D">
        <w:trPr>
          <w:trHeight w:val="487"/>
        </w:trPr>
        <w:tc>
          <w:tcPr>
            <w:tcW w:w="3201" w:type="dxa"/>
            <w:vAlign w:val="center"/>
          </w:tcPr>
          <w:p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rsidTr="00FB2A3D">
        <w:trPr>
          <w:cantSplit/>
          <w:trHeight w:val="1566"/>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rsidR="004E69FB" w:rsidRPr="004E69FB" w:rsidRDefault="004E69FB" w:rsidP="004E69FB">
            <w:pPr>
              <w:rPr>
                <w:rFonts w:ascii="Calibri" w:hAnsi="Calibri" w:cs="Arial"/>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306"/>
        </w:trPr>
        <w:tc>
          <w:tcPr>
            <w:tcW w:w="3201" w:type="dxa"/>
            <w:vAlign w:val="center"/>
          </w:tcPr>
          <w:p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sz w:val="12"/>
          <w:szCs w:val="12"/>
        </w:rPr>
      </w:pPr>
    </w:p>
    <w:p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rsidR="00C3376F" w:rsidRPr="004E69FB" w:rsidRDefault="00C3376F" w:rsidP="00C3376F">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Ind w:w="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48"/>
        <w:gridCol w:w="1440"/>
        <w:gridCol w:w="2430"/>
        <w:gridCol w:w="1156"/>
        <w:gridCol w:w="632"/>
        <w:gridCol w:w="633"/>
        <w:gridCol w:w="2525"/>
      </w:tblGrid>
      <w:tr w:rsidR="00C3376F" w:rsidRPr="004E69FB" w:rsidTr="007C5175">
        <w:trPr>
          <w:trHeight w:val="456"/>
        </w:trPr>
        <w:tc>
          <w:tcPr>
            <w:tcW w:w="2088" w:type="dxa"/>
            <w:gridSpan w:val="2"/>
          </w:tcPr>
          <w:p w:rsidR="00C3376F" w:rsidRPr="004E69FB" w:rsidRDefault="00C3376F" w:rsidP="00B5021F">
            <w:pPr>
              <w:rPr>
                <w:rFonts w:ascii="Calibri" w:hAnsi="Calibri" w:cs="Arial"/>
                <w:szCs w:val="20"/>
              </w:rPr>
            </w:pPr>
            <w:r w:rsidRPr="004E69FB">
              <w:rPr>
                <w:rFonts w:ascii="Calibri" w:hAnsi="Calibri" w:cs="Arial"/>
                <w:b/>
                <w:szCs w:val="20"/>
              </w:rPr>
              <w:t xml:space="preserve">Assessment Task </w:t>
            </w:r>
          </w:p>
        </w:tc>
        <w:tc>
          <w:tcPr>
            <w:tcW w:w="7376" w:type="dxa"/>
            <w:gridSpan w:val="5"/>
          </w:tcPr>
          <w:p w:rsidR="000A347A" w:rsidRPr="004E69FB" w:rsidRDefault="00C3376F" w:rsidP="000A347A">
            <w:pPr>
              <w:rPr>
                <w:rFonts w:ascii="Calibri" w:hAnsi="Calibri" w:cs="Arial"/>
                <w:szCs w:val="20"/>
              </w:rPr>
            </w:pPr>
            <w:r w:rsidRPr="004E69FB">
              <w:rPr>
                <w:rFonts w:ascii="Arial" w:hAnsi="Arial" w:cs="Arial"/>
                <w:noProof/>
              </w:rPr>
              <w:t xml:space="preserve">1. </w:t>
            </w:r>
          </w:p>
          <w:p w:rsidR="00C3376F" w:rsidRPr="004E69FB" w:rsidRDefault="00C3376F" w:rsidP="00B5021F">
            <w:pPr>
              <w:rPr>
                <w:rFonts w:ascii="Calibri" w:hAnsi="Calibri" w:cs="Arial"/>
                <w:szCs w:val="20"/>
              </w:rPr>
            </w:pPr>
          </w:p>
        </w:tc>
      </w:tr>
      <w:tr w:rsidR="00C3376F" w:rsidRPr="004E69FB" w:rsidTr="007C517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rsidR="00C3376F" w:rsidRPr="004E69FB" w:rsidRDefault="00C3376F" w:rsidP="00B5021F">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Remarks</w:t>
            </w: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Borders>
              <w:top w:val="single" w:sz="18" w:space="0" w:color="auto"/>
            </w:tcBorders>
          </w:tcPr>
          <w:p w:rsidR="007C5175" w:rsidRPr="007C5175" w:rsidRDefault="007C5175" w:rsidP="007C5175">
            <w:pPr>
              <w:spacing w:line="360" w:lineRule="auto"/>
              <w:jc w:val="both"/>
              <w:rPr>
                <w:rFonts w:ascii="Arial" w:eastAsiaTheme="minorHAnsi" w:hAnsi="Arial"/>
              </w:rPr>
            </w:pPr>
            <w:r w:rsidRPr="007C5175">
              <w:rPr>
                <w:rFonts w:ascii="Arial" w:eastAsiaTheme="minorHAnsi" w:hAnsi="Arial"/>
                <w:sz w:val="22"/>
                <w:szCs w:val="22"/>
              </w:rPr>
              <w:t>Set up the equipment. Connect one leg of manometer to the inlet port and the other leg to the outlet port. Initiate the flow of fluid through the test pipe.</w:t>
            </w:r>
          </w:p>
        </w:tc>
        <w:tc>
          <w:tcPr>
            <w:tcW w:w="632" w:type="dxa"/>
            <w:tcBorders>
              <w:top w:val="single" w:sz="18" w:space="0" w:color="auto"/>
            </w:tcBorders>
          </w:tcPr>
          <w:p w:rsidR="007C5175" w:rsidRPr="004E69FB" w:rsidRDefault="007C5175" w:rsidP="007C5175">
            <w:pPr>
              <w:rPr>
                <w:rFonts w:ascii="Calibri" w:hAnsi="Calibri" w:cs="Arial"/>
              </w:rPr>
            </w:pPr>
          </w:p>
        </w:tc>
        <w:tc>
          <w:tcPr>
            <w:tcW w:w="633" w:type="dxa"/>
            <w:tcBorders>
              <w:top w:val="single" w:sz="18" w:space="0" w:color="auto"/>
            </w:tcBorders>
          </w:tcPr>
          <w:p w:rsidR="007C5175" w:rsidRPr="004E69FB" w:rsidRDefault="007C5175" w:rsidP="007C5175">
            <w:pPr>
              <w:rPr>
                <w:rFonts w:ascii="Calibri" w:hAnsi="Calibri" w:cs="Arial"/>
              </w:rPr>
            </w:pPr>
          </w:p>
        </w:tc>
        <w:tc>
          <w:tcPr>
            <w:tcW w:w="2525" w:type="dxa"/>
            <w:vMerge w:val="restart"/>
            <w:tcBorders>
              <w:top w:val="single" w:sz="18" w:space="0" w:color="auto"/>
            </w:tcBorders>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eastAsiaTheme="minorHAnsi" w:hAnsi="Arial"/>
              </w:rPr>
            </w:pPr>
            <w:r w:rsidRPr="007C5175">
              <w:rPr>
                <w:rFonts w:ascii="Arial" w:eastAsiaTheme="minorHAnsi" w:hAnsi="Arial"/>
                <w:sz w:val="22"/>
                <w:szCs w:val="22"/>
              </w:rPr>
              <w:t>. Observe the difference in head between the two legs of the manometer and record.</w:t>
            </w:r>
          </w:p>
        </w:tc>
        <w:tc>
          <w:tcPr>
            <w:tcW w:w="632" w:type="dxa"/>
            <w:vAlign w:val="center"/>
          </w:tcPr>
          <w:p w:rsidR="007C5175" w:rsidRPr="004E69FB" w:rsidRDefault="007C5175" w:rsidP="007C5175">
            <w:pPr>
              <w:rPr>
                <w:rFonts w:ascii="Calibri" w:hAnsi="Calibri" w:cs="Arial"/>
              </w:rPr>
            </w:pPr>
          </w:p>
        </w:tc>
        <w:tc>
          <w:tcPr>
            <w:tcW w:w="633" w:type="dxa"/>
            <w:vAlign w:val="center"/>
          </w:tcPr>
          <w:p w:rsidR="007C5175" w:rsidRPr="004E69FB" w:rsidRDefault="007C5175" w:rsidP="007C5175">
            <w:pPr>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eastAsiaTheme="minorHAnsi" w:hAnsi="Arial"/>
              </w:rPr>
            </w:pPr>
            <w:r w:rsidRPr="007C5175">
              <w:rPr>
                <w:rFonts w:ascii="Arial" w:eastAsiaTheme="minorHAnsi" w:hAnsi="Arial"/>
                <w:sz w:val="22"/>
                <w:szCs w:val="22"/>
              </w:rPr>
              <w:t>Compute the pressure difference between the pipe inlet and outlet.</w:t>
            </w:r>
          </w:p>
        </w:tc>
        <w:tc>
          <w:tcPr>
            <w:tcW w:w="632" w:type="dxa"/>
            <w:vAlign w:val="center"/>
          </w:tcPr>
          <w:p w:rsidR="007C5175" w:rsidRPr="004E69FB" w:rsidRDefault="007C5175" w:rsidP="007C5175">
            <w:pPr>
              <w:rPr>
                <w:rFonts w:ascii="Calibri" w:hAnsi="Calibri" w:cs="Arial"/>
              </w:rPr>
            </w:pPr>
          </w:p>
        </w:tc>
        <w:tc>
          <w:tcPr>
            <w:tcW w:w="633" w:type="dxa"/>
            <w:vAlign w:val="center"/>
          </w:tcPr>
          <w:p w:rsidR="007C5175" w:rsidRPr="004E69FB" w:rsidRDefault="007C5175" w:rsidP="007C5175">
            <w:pPr>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rPr>
                <w:rFonts w:ascii="Arial" w:eastAsiaTheme="minorHAnsi" w:hAnsi="Arial"/>
              </w:rPr>
            </w:pPr>
            <w:r w:rsidRPr="007C5175">
              <w:rPr>
                <w:rFonts w:ascii="Arial" w:eastAsiaTheme="minorHAnsi" w:hAnsi="Arial"/>
                <w:sz w:val="22"/>
                <w:szCs w:val="22"/>
              </w:rPr>
              <w:t>Repeat the experiment for various flow rates of fluid through the test pipe.</w:t>
            </w:r>
          </w:p>
        </w:tc>
        <w:tc>
          <w:tcPr>
            <w:tcW w:w="632" w:type="dxa"/>
            <w:shd w:val="clear" w:color="auto" w:fill="auto"/>
            <w:vAlign w:val="center"/>
          </w:tcPr>
          <w:p w:rsidR="007C5175" w:rsidRPr="004E69FB" w:rsidRDefault="007C5175" w:rsidP="007C5175">
            <w:pPr>
              <w:tabs>
                <w:tab w:val="left" w:pos="620"/>
              </w:tabs>
              <w:rPr>
                <w:rFonts w:ascii="Calibri" w:hAnsi="Calibri" w:cs="Arial"/>
              </w:rPr>
            </w:pPr>
            <w:r w:rsidRPr="004E69FB">
              <w:rPr>
                <w:rFonts w:ascii="Calibri" w:hAnsi="Calibri" w:cs="Arial"/>
              </w:rPr>
              <w:tab/>
            </w: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eastAsiaTheme="minorHAnsi" w:hAnsi="Arial"/>
              </w:rPr>
            </w:pPr>
            <w:r w:rsidRPr="007C5175">
              <w:rPr>
                <w:rFonts w:ascii="Arial" w:eastAsiaTheme="minorHAnsi" w:hAnsi="Arial"/>
                <w:sz w:val="22"/>
                <w:szCs w:val="22"/>
              </w:rPr>
              <w:t>Set up the equipment. Connect one leg of inclined manometer to the inlet port and the other leg to the outlet port. Initiate the flow of fluid through the test pipe.</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eastAsiaTheme="minorHAnsi" w:hAnsi="Arial"/>
              </w:rPr>
            </w:pPr>
            <w:r w:rsidRPr="007C5175">
              <w:rPr>
                <w:rFonts w:ascii="Arial" w:eastAsiaTheme="minorHAnsi" w:hAnsi="Arial"/>
                <w:sz w:val="22"/>
                <w:szCs w:val="22"/>
              </w:rPr>
              <w:t>Observe the difference in head between the two legs of the manometer and record.</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eastAsiaTheme="minorHAnsi" w:hAnsi="Arial"/>
              </w:rPr>
            </w:pPr>
            <w:r w:rsidRPr="007C5175">
              <w:rPr>
                <w:rFonts w:ascii="Arial" w:eastAsiaTheme="minorHAnsi" w:hAnsi="Arial"/>
                <w:sz w:val="22"/>
                <w:szCs w:val="22"/>
              </w:rPr>
              <w:t>Compute the pressure difference between the pipe inlet and outlet.</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rPr>
                <w:rFonts w:ascii="Arial" w:eastAsiaTheme="minorHAnsi" w:hAnsi="Arial"/>
              </w:rPr>
            </w:pPr>
            <w:r w:rsidRPr="007C5175">
              <w:rPr>
                <w:rFonts w:ascii="Arial" w:eastAsiaTheme="minorHAnsi" w:hAnsi="Arial"/>
                <w:sz w:val="22"/>
                <w:szCs w:val="22"/>
              </w:rPr>
              <w:t>Repeat the experiment for various flow rates of fluid through the test pipe.</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rPr>
                <w:rFonts w:ascii="Arial" w:eastAsiaTheme="minorHAnsi" w:hAnsi="Arial"/>
              </w:rPr>
            </w:pPr>
            <w:r w:rsidRPr="007C5175">
              <w:rPr>
                <w:rFonts w:ascii="Arial" w:eastAsiaTheme="minorHAnsi" w:hAnsi="Arial"/>
                <w:sz w:val="22"/>
                <w:szCs w:val="22"/>
              </w:rPr>
              <w:t>Observe the enlarged ends of both tubes of the manometer</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rPr>
                <w:rFonts w:ascii="Arial" w:eastAsiaTheme="minorHAnsi" w:hAnsi="Arial"/>
              </w:rPr>
            </w:pPr>
            <w:r w:rsidRPr="007C5175">
              <w:rPr>
                <w:rFonts w:ascii="Arial" w:eastAsiaTheme="minorHAnsi" w:hAnsi="Arial"/>
                <w:sz w:val="22"/>
                <w:szCs w:val="22"/>
              </w:rPr>
              <w:t xml:space="preserve">Adjust the instrument initially as p1 = p2. </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rPr>
                <w:rFonts w:ascii="Arial" w:eastAsiaTheme="minorHAnsi" w:hAnsi="Arial"/>
              </w:rPr>
            </w:pPr>
            <w:r w:rsidRPr="007C5175">
              <w:rPr>
                <w:rFonts w:ascii="Arial" w:eastAsiaTheme="minorHAnsi" w:hAnsi="Arial"/>
                <w:sz w:val="22"/>
                <w:szCs w:val="22"/>
              </w:rPr>
              <w:t xml:space="preserve">Note the reading of the micrometer </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rPr>
                <w:rFonts w:ascii="Arial" w:eastAsiaTheme="minorHAnsi" w:hAnsi="Arial"/>
              </w:rPr>
            </w:pPr>
            <w:r w:rsidRPr="007C5175">
              <w:rPr>
                <w:rFonts w:ascii="Arial" w:eastAsiaTheme="minorHAnsi" w:hAnsi="Arial"/>
                <w:sz w:val="22"/>
                <w:szCs w:val="22"/>
              </w:rPr>
              <w:t xml:space="preserve">Apply the unknown pressure difference </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rPr>
                <w:rFonts w:ascii="Arial" w:eastAsiaTheme="minorHAnsi" w:hAnsi="Arial"/>
              </w:rPr>
            </w:pPr>
            <w:r w:rsidRPr="007C5175">
              <w:rPr>
                <w:rFonts w:ascii="Arial" w:eastAsiaTheme="minorHAnsi" w:hAnsi="Arial"/>
                <w:sz w:val="22"/>
                <w:szCs w:val="22"/>
              </w:rPr>
              <w:t>Observe the meniscus to move off the hairline, which can be restored to the initial position by raising or lowering the well (mercury sump).</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vMerge/>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rPr>
                <w:rFonts w:ascii="Arial" w:eastAsiaTheme="minorHAnsi" w:hAnsi="Arial"/>
              </w:rPr>
            </w:pPr>
            <w:r w:rsidRPr="007C5175">
              <w:rPr>
                <w:rFonts w:ascii="Arial" w:eastAsiaTheme="minorHAnsi" w:hAnsi="Arial"/>
                <w:sz w:val="22"/>
                <w:szCs w:val="22"/>
              </w:rPr>
              <w:t>Note the difference in the initial and final micrometer readings</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rPr>
                <w:rFonts w:ascii="Arial" w:eastAsiaTheme="minorHAnsi" w:hAnsi="Arial"/>
              </w:rPr>
            </w:pPr>
            <w:r w:rsidRPr="007C5175">
              <w:rPr>
                <w:rFonts w:ascii="Arial" w:eastAsiaTheme="minorHAnsi" w:hAnsi="Arial"/>
                <w:sz w:val="22"/>
                <w:szCs w:val="22"/>
              </w:rPr>
              <w:t>Note the height of the mercury column and hence the pressure.</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hAnsi="Arial"/>
                <w:bdr w:val="none" w:sz="0" w:space="0" w:color="auto" w:frame="1"/>
              </w:rPr>
            </w:pPr>
            <w:r w:rsidRPr="007C5175">
              <w:rPr>
                <w:rFonts w:ascii="Arial" w:hAnsi="Arial"/>
                <w:sz w:val="22"/>
                <w:szCs w:val="22"/>
                <w:bdr w:val="none" w:sz="0" w:space="0" w:color="auto" w:frame="1"/>
              </w:rPr>
              <w:t>Take a reservoir and fill with any fluid</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hAnsi="Arial"/>
                <w:bdr w:val="none" w:sz="0" w:space="0" w:color="auto" w:frame="1"/>
              </w:rPr>
            </w:pPr>
            <w:r w:rsidRPr="007C5175">
              <w:rPr>
                <w:rFonts w:ascii="Arial" w:hAnsi="Arial"/>
                <w:sz w:val="22"/>
                <w:szCs w:val="22"/>
                <w:bdr w:val="none" w:sz="0" w:space="0" w:color="auto" w:frame="1"/>
              </w:rPr>
              <w:t>Put a glass tube in the reservoir in inverted state</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hAnsi="Arial"/>
                <w:bdr w:val="none" w:sz="0" w:space="0" w:color="auto" w:frame="1"/>
              </w:rPr>
            </w:pPr>
            <w:r w:rsidRPr="007C5175">
              <w:rPr>
                <w:rFonts w:ascii="Arial" w:hAnsi="Arial"/>
                <w:sz w:val="22"/>
                <w:szCs w:val="22"/>
                <w:bdr w:val="none" w:sz="0" w:space="0" w:color="auto" w:frame="1"/>
              </w:rPr>
              <w:t>Make the top portion of glass tube as air tight while the internal surface as complete vacuum</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hAnsi="Arial"/>
                <w:bdr w:val="none" w:sz="0" w:space="0" w:color="auto" w:frame="1"/>
              </w:rPr>
            </w:pPr>
            <w:r w:rsidRPr="007C5175">
              <w:rPr>
                <w:rFonts w:ascii="Arial" w:hAnsi="Arial"/>
                <w:sz w:val="22"/>
                <w:szCs w:val="22"/>
                <w:bdr w:val="none" w:sz="0" w:space="0" w:color="auto" w:frame="1"/>
              </w:rPr>
              <w:t>When the glass tube is dipped in the tank, an improper balanced pressure is created</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hAnsi="Arial"/>
                <w:bdr w:val="none" w:sz="0" w:space="0" w:color="auto" w:frame="1"/>
              </w:rPr>
            </w:pPr>
            <w:r w:rsidRPr="007C5175">
              <w:rPr>
                <w:rFonts w:ascii="Arial" w:hAnsi="Arial"/>
                <w:sz w:val="22"/>
                <w:szCs w:val="22"/>
                <w:bdr w:val="none" w:sz="0" w:space="0" w:color="auto" w:frame="1"/>
              </w:rPr>
              <w:t>Observe water from the tank rises in the tube</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hAnsi="Arial"/>
                <w:bdr w:val="none" w:sz="0" w:space="0" w:color="auto" w:frame="1"/>
              </w:rPr>
            </w:pPr>
            <w:r w:rsidRPr="007C5175">
              <w:rPr>
                <w:rFonts w:ascii="Arial" w:hAnsi="Arial"/>
                <w:sz w:val="22"/>
                <w:szCs w:val="22"/>
                <w:bdr w:val="none" w:sz="0" w:space="0" w:color="auto" w:frame="1"/>
              </w:rPr>
              <w:t>Note that the water would rise to particular height/ limit</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hAnsi="Arial"/>
                <w:bdr w:val="none" w:sz="0" w:space="0" w:color="auto" w:frame="1"/>
              </w:rPr>
            </w:pPr>
            <w:r w:rsidRPr="007C5175">
              <w:rPr>
                <w:rFonts w:ascii="Arial" w:hAnsi="Arial"/>
                <w:sz w:val="22"/>
                <w:szCs w:val="22"/>
                <w:bdr w:val="none" w:sz="0" w:space="0" w:color="auto" w:frame="1"/>
              </w:rPr>
              <w:t>Note that point where the water would stop lifting up</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rPr>
                <w:rFonts w:ascii="Arial" w:hAnsi="Arial"/>
                <w:bdr w:val="none" w:sz="0" w:space="0" w:color="auto" w:frame="1"/>
              </w:rPr>
            </w:pPr>
            <w:r w:rsidRPr="007C5175">
              <w:rPr>
                <w:rFonts w:ascii="Arial" w:hAnsi="Arial"/>
                <w:sz w:val="22"/>
                <w:szCs w:val="22"/>
                <w:bdr w:val="none" w:sz="0" w:space="0" w:color="auto" w:frame="1"/>
              </w:rPr>
              <w:t>This pressure noted directly from the scale of the tube would give us the exact atmospheric/ air pressure</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hd w:val="clear" w:color="auto" w:fill="FFFFFF"/>
              <w:spacing w:line="360" w:lineRule="auto"/>
              <w:jc w:val="both"/>
              <w:textAlignment w:val="baseline"/>
              <w:rPr>
                <w:rFonts w:ascii="Arial" w:hAnsi="Arial"/>
                <w:bdr w:val="none" w:sz="0" w:space="0" w:color="auto" w:frame="1"/>
              </w:rPr>
            </w:pPr>
            <w:r w:rsidRPr="007C5175">
              <w:rPr>
                <w:rFonts w:ascii="Arial" w:hAnsi="Arial"/>
                <w:sz w:val="22"/>
                <w:szCs w:val="22"/>
                <w:bdr w:val="none" w:sz="0" w:space="0" w:color="auto" w:frame="1"/>
              </w:rPr>
              <w:t>Observe the device consisting of a metallic tube of elliptical section closed at one end A</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hd w:val="clear" w:color="auto" w:fill="FFFFFF"/>
              <w:spacing w:line="360" w:lineRule="auto"/>
              <w:jc w:val="both"/>
              <w:textAlignment w:val="baseline"/>
              <w:rPr>
                <w:rFonts w:ascii="Arial" w:hAnsi="Arial"/>
                <w:bdr w:val="none" w:sz="0" w:space="0" w:color="auto" w:frame="1"/>
              </w:rPr>
            </w:pPr>
            <w:r w:rsidRPr="007C5175">
              <w:rPr>
                <w:rFonts w:ascii="Arial" w:hAnsi="Arial"/>
                <w:sz w:val="22"/>
                <w:szCs w:val="22"/>
                <w:bdr w:val="none" w:sz="0" w:space="0" w:color="auto" w:frame="1"/>
              </w:rPr>
              <w:t xml:space="preserve">Note the other end B being fitted to the gauge point where the pressure is to be measured. </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hd w:val="clear" w:color="auto" w:fill="FFFFFF"/>
              <w:spacing w:line="360" w:lineRule="auto"/>
              <w:jc w:val="both"/>
              <w:textAlignment w:val="baseline"/>
              <w:rPr>
                <w:rFonts w:ascii="Arial" w:hAnsi="Arial"/>
                <w:bdr w:val="none" w:sz="0" w:space="0" w:color="auto" w:frame="1"/>
              </w:rPr>
            </w:pPr>
            <w:r w:rsidRPr="007C5175">
              <w:rPr>
                <w:rFonts w:ascii="Arial" w:hAnsi="Arial"/>
                <w:sz w:val="22"/>
                <w:szCs w:val="22"/>
                <w:bdr w:val="none" w:sz="0" w:space="0" w:color="auto" w:frame="1"/>
              </w:rPr>
              <w:t>Enter the fluid in the tube</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hd w:val="clear" w:color="auto" w:fill="FFFFFF"/>
              <w:spacing w:line="360" w:lineRule="auto"/>
              <w:jc w:val="both"/>
              <w:textAlignment w:val="baseline"/>
              <w:rPr>
                <w:rFonts w:ascii="Arial" w:hAnsi="Arial"/>
              </w:rPr>
            </w:pPr>
            <w:r w:rsidRPr="007C5175">
              <w:rPr>
                <w:rFonts w:ascii="Arial" w:hAnsi="Arial"/>
                <w:sz w:val="22"/>
                <w:szCs w:val="22"/>
                <w:bdr w:val="none" w:sz="0" w:space="0" w:color="auto" w:frame="1"/>
              </w:rPr>
              <w:t>Observe the tube tending to straighten.</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hd w:val="clear" w:color="auto" w:fill="FFFFFF"/>
              <w:spacing w:line="360" w:lineRule="auto"/>
              <w:jc w:val="both"/>
              <w:textAlignment w:val="baseline"/>
              <w:rPr>
                <w:rFonts w:ascii="Arial" w:hAnsi="Arial"/>
                <w:bdr w:val="none" w:sz="0" w:space="0" w:color="auto" w:frame="1"/>
              </w:rPr>
            </w:pPr>
            <w:r w:rsidRPr="007C5175">
              <w:rPr>
                <w:rFonts w:ascii="Arial" w:hAnsi="Arial"/>
                <w:sz w:val="22"/>
                <w:szCs w:val="22"/>
                <w:bdr w:val="none" w:sz="0" w:space="0" w:color="auto" w:frame="1"/>
              </w:rPr>
              <w:t>Observe a pinion-sector arrangement pivoted with the pointer needle and already calibrated markings</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Default="007C5175" w:rsidP="007C5175">
            <w:r w:rsidRPr="0032217C">
              <w:rPr>
                <w:rFonts w:ascii="Arial" w:hAnsi="Arial"/>
                <w:sz w:val="22"/>
                <w:szCs w:val="22"/>
                <w:bdr w:val="none" w:sz="0" w:space="0" w:color="auto" w:frame="1"/>
              </w:rPr>
              <w:t xml:space="preserve">Note the small elastic deformation of the tube is communicated to a pointer over a graduated dial. </w:t>
            </w: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eastAsiaTheme="minorHAnsi" w:hAnsi="Arial"/>
              </w:rPr>
            </w:pP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7C5175"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C5175" w:rsidRPr="004E69FB" w:rsidRDefault="007C5175" w:rsidP="007C5175">
            <w:pPr>
              <w:numPr>
                <w:ilvl w:val="0"/>
                <w:numId w:val="1"/>
              </w:numPr>
              <w:contextualSpacing/>
              <w:jc w:val="center"/>
              <w:rPr>
                <w:rFonts w:ascii="Calibri" w:hAnsi="Calibri" w:cs="Arial"/>
                <w:sz w:val="20"/>
                <w:szCs w:val="20"/>
              </w:rPr>
            </w:pPr>
          </w:p>
        </w:tc>
        <w:tc>
          <w:tcPr>
            <w:tcW w:w="5026" w:type="dxa"/>
            <w:gridSpan w:val="3"/>
          </w:tcPr>
          <w:p w:rsidR="007C5175" w:rsidRPr="007C5175" w:rsidRDefault="007C5175" w:rsidP="007C5175">
            <w:pPr>
              <w:spacing w:line="360" w:lineRule="auto"/>
              <w:jc w:val="both"/>
              <w:rPr>
                <w:rFonts w:ascii="Arial" w:eastAsiaTheme="minorHAnsi" w:hAnsi="Arial"/>
              </w:rPr>
            </w:pPr>
          </w:p>
        </w:tc>
        <w:tc>
          <w:tcPr>
            <w:tcW w:w="632" w:type="dxa"/>
            <w:shd w:val="clear" w:color="auto" w:fill="auto"/>
            <w:vAlign w:val="center"/>
          </w:tcPr>
          <w:p w:rsidR="007C5175" w:rsidRPr="004E69FB" w:rsidRDefault="007C5175" w:rsidP="007C5175">
            <w:pPr>
              <w:tabs>
                <w:tab w:val="left" w:pos="620"/>
              </w:tabs>
              <w:rPr>
                <w:rFonts w:ascii="Calibri" w:hAnsi="Calibri" w:cs="Arial"/>
              </w:rPr>
            </w:pPr>
          </w:p>
        </w:tc>
        <w:tc>
          <w:tcPr>
            <w:tcW w:w="633" w:type="dxa"/>
            <w:shd w:val="clear" w:color="auto" w:fill="auto"/>
            <w:vAlign w:val="center"/>
          </w:tcPr>
          <w:p w:rsidR="007C5175" w:rsidRPr="004E69FB" w:rsidRDefault="007C5175" w:rsidP="007C5175">
            <w:pPr>
              <w:tabs>
                <w:tab w:val="left" w:pos="620"/>
              </w:tabs>
              <w:rPr>
                <w:rFonts w:ascii="Calibri" w:hAnsi="Calibri" w:cs="Arial"/>
              </w:rPr>
            </w:pPr>
          </w:p>
        </w:tc>
        <w:tc>
          <w:tcPr>
            <w:tcW w:w="2525" w:type="dxa"/>
          </w:tcPr>
          <w:p w:rsidR="007C5175" w:rsidRPr="004E69FB" w:rsidRDefault="007C5175" w:rsidP="007C5175">
            <w:pPr>
              <w:rPr>
                <w:rFonts w:ascii="Calibri" w:hAnsi="Calibri" w:cs="Arial"/>
              </w:rPr>
            </w:pPr>
          </w:p>
        </w:tc>
      </w:tr>
      <w:tr w:rsidR="00C3376F" w:rsidRPr="004E69FB" w:rsidTr="007C5175">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rsidR="00C3376F" w:rsidRPr="004E69FB" w:rsidRDefault="00CB6AFF" w:rsidP="00B5021F">
            <w:pPr>
              <w:rPr>
                <w:rFonts w:ascii="Calibri" w:hAnsi="Calibri" w:cs="Arial"/>
                <w:b/>
                <w:sz w:val="20"/>
                <w:szCs w:val="20"/>
              </w:rPr>
            </w:pPr>
            <w:r>
              <w:rPr>
                <w:rFonts w:ascii="Calibri" w:hAnsi="Calibri" w:cs="Arial"/>
                <w:b/>
                <w:noProof/>
                <w:sz w:val="20"/>
                <w:szCs w:val="20"/>
              </w:rPr>
              <w:pict>
                <v:rect id="Rectangle 43" o:spid="_x0000_s1031" style="position:absolute;margin-left:70.7pt;margin-top:2.2pt;width:14pt;height:9.5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w:r>
            <w:r w:rsidR="00C3376F" w:rsidRPr="004E69FB">
              <w:rPr>
                <w:rFonts w:ascii="Calibri" w:hAnsi="Calibri" w:cs="Arial"/>
                <w:b/>
                <w:sz w:val="20"/>
                <w:szCs w:val="20"/>
              </w:rPr>
              <w:t xml:space="preserve">Competent </w:t>
            </w:r>
          </w:p>
        </w:tc>
        <w:tc>
          <w:tcPr>
            <w:tcW w:w="4946" w:type="dxa"/>
            <w:gridSpan w:val="4"/>
          </w:tcPr>
          <w:p w:rsidR="00C3376F" w:rsidRPr="004E69FB" w:rsidRDefault="00CB6AFF" w:rsidP="00B5021F">
            <w:pPr>
              <w:rPr>
                <w:rFonts w:ascii="Calibri" w:hAnsi="Calibri" w:cs="Arial"/>
                <w:b/>
                <w:sz w:val="20"/>
                <w:szCs w:val="20"/>
              </w:rPr>
            </w:pPr>
            <w:r>
              <w:rPr>
                <w:rFonts w:ascii="Calibri" w:hAnsi="Calibri" w:cs="Arial"/>
                <w:b/>
                <w:noProof/>
                <w:sz w:val="20"/>
                <w:szCs w:val="20"/>
              </w:rPr>
              <w:pict>
                <v:rect id="Rectangle 91" o:spid="_x0000_s1030" style="position:absolute;margin-left:97.45pt;margin-top:2.7pt;width:14pt;height:9.5pt;z-index:251696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w:r>
            <w:r w:rsidR="00C3376F" w:rsidRPr="004E69FB">
              <w:rPr>
                <w:rFonts w:ascii="Calibri" w:hAnsi="Calibri" w:cs="Arial"/>
                <w:b/>
                <w:sz w:val="20"/>
                <w:szCs w:val="20"/>
              </w:rPr>
              <w:t xml:space="preserve">Not Yet Competent </w:t>
            </w:r>
          </w:p>
        </w:tc>
      </w:tr>
    </w:tbl>
    <w:p w:rsidR="00C3376F" w:rsidRPr="004E69FB" w:rsidRDefault="00C3376F" w:rsidP="00C3376F">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tblPr>
      <w:tblGrid>
        <w:gridCol w:w="1699"/>
        <w:gridCol w:w="7859"/>
      </w:tblGrid>
      <w:tr w:rsidR="004E69FB" w:rsidRPr="004E69FB" w:rsidTr="00FB2A3D">
        <w:trPr>
          <w:trHeight w:val="264"/>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Qualification</w:t>
            </w:r>
          </w:p>
        </w:tc>
        <w:tc>
          <w:tcPr>
            <w:tcW w:w="7859" w:type="dxa"/>
          </w:tcPr>
          <w:p w:rsidR="004E69FB" w:rsidRPr="004E69FB" w:rsidRDefault="0015483E" w:rsidP="004E69FB">
            <w:pPr>
              <w:spacing w:before="240"/>
              <w:rPr>
                <w:rFonts w:ascii="Calibri" w:hAnsi="Calibri" w:cs="Arial"/>
                <w:sz w:val="20"/>
              </w:rPr>
            </w:pPr>
            <w:r>
              <w:rPr>
                <w:rFonts w:ascii="Arial" w:hAnsi="Arial"/>
              </w:rPr>
              <w:t xml:space="preserve">National Vocational Diploma Level </w:t>
            </w:r>
            <w:r>
              <w:t xml:space="preserve"> </w:t>
            </w:r>
            <w:r>
              <w:rPr>
                <w:rFonts w:ascii="Arial" w:hAnsi="Arial"/>
              </w:rPr>
              <w:t>5 in Mechatronics Technology</w:t>
            </w:r>
          </w:p>
        </w:tc>
      </w:tr>
      <w:tr w:rsidR="004E69FB" w:rsidRPr="004E69FB" w:rsidTr="00FB2A3D">
        <w:trPr>
          <w:trHeight w:val="264"/>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Competency Standard(s)</w:t>
            </w:r>
          </w:p>
        </w:tc>
        <w:tc>
          <w:tcPr>
            <w:tcW w:w="7859" w:type="dxa"/>
          </w:tcPr>
          <w:p w:rsidR="004E69FB" w:rsidRPr="004E69FB" w:rsidRDefault="008C2E9D" w:rsidP="004E69FB">
            <w:pPr>
              <w:spacing w:before="240"/>
              <w:rPr>
                <w:rFonts w:ascii="Calibri" w:hAnsi="Calibri" w:cs="Arial"/>
                <w:sz w:val="20"/>
              </w:rPr>
            </w:pPr>
            <w:r w:rsidRPr="008C2E9D">
              <w:rPr>
                <w:rFonts w:ascii="Calibri" w:hAnsi="Calibri" w:cs="Arial"/>
                <w:sz w:val="20"/>
              </w:rPr>
              <w:t>Operate Pressure Measuring Instruments</w:t>
            </w:r>
          </w:p>
        </w:tc>
      </w:tr>
      <w:tr w:rsidR="004E69FB" w:rsidRPr="004E69FB" w:rsidTr="00FB2A3D">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rsidTr="00FB2A3D">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CB6AFF" w:rsidP="004E69FB">
            <w:pPr>
              <w:rPr>
                <w:rFonts w:ascii="Calibri" w:hAnsi="Calibri" w:cs="Arial"/>
                <w:b/>
                <w:sz w:val="20"/>
              </w:rPr>
            </w:pPr>
            <w:r>
              <w:rPr>
                <w:rFonts w:ascii="Calibri" w:hAnsi="Calibri" w:cs="Arial"/>
                <w:b/>
                <w:noProof/>
                <w:sz w:val="20"/>
              </w:rPr>
              <w:pict>
                <v:rect id="Rectangle 1" o:spid="_x0000_s1029" style="position:absolute;margin-left:69.2pt;margin-top:.15pt;width:14pt;height: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w:r>
            <w:r>
              <w:rPr>
                <w:rFonts w:ascii="Calibri" w:hAnsi="Calibri" w:cs="Arial"/>
                <w:b/>
                <w:noProof/>
                <w:sz w:val="20"/>
              </w:rPr>
              <w:pict>
                <v:rect id="Rectangle 2" o:spid="_x0000_s1028" style="position:absolute;margin-left:291.15pt;margin-top:-.4pt;width:14pt;height: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Assessor:__________________________Assessor’s code:_________________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rsidR="004E69FB" w:rsidRPr="004E69FB" w:rsidRDefault="00CB6AFF" w:rsidP="004E69FB">
      <w:pPr>
        <w:spacing w:after="200" w:line="276" w:lineRule="auto"/>
        <w:rPr>
          <w:rFonts w:ascii="Calibri" w:eastAsia="Calibri" w:hAnsi="Calibri" w:cs="Arial"/>
        </w:rPr>
      </w:pPr>
      <w:r>
        <w:rPr>
          <w:rFonts w:ascii="Calibri" w:eastAsia="Calibri" w:hAnsi="Calibri" w:cs="Arial"/>
          <w:noProof/>
        </w:rPr>
        <w:pict>
          <v:rect id="Rectangle 3" o:spid="_x0000_s1027" style="position:absolute;margin-left:0;margin-top:203.4pt;width:479.3pt;height:31.15pt;z-index:251665408;visibility:visible;mso-position-horizontal:lef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0ja1YN0AAAAIAQAADwAA&#10;AGRycy9kb3ducmV2LnhtbEyPwU7DMAyG70i8Q2QkbiwZYlFXmk6oCIQEFzYu3LLGNFWbpGqypbw9&#10;5gRH+7d+f1+1W9zIzjjHPngF65UAhr4Npvedgo/D000BLCbtjR6DRwXfGGFXX15UujQh+3c871PH&#10;qMTHUiuwKU0l57G16HRchQk9ZV9hdjrROHfczDpTuRv5rRCSO917+mD1hI3FdtifnILP5+ItNzlb&#10;5Bs+HF4aIV8fB6Wur5aHe2AJl/R3DL/4hA41MR3DyZvIRgUkkhTcCUkCFG83hQR2pI3croHXFf8v&#10;UP8AAAD//wMAUEsBAi0AFAAGAAgAAAAhALaDOJL+AAAA4QEAABMAAAAAAAAAAAAAAAAAAAAAAFtD&#10;b250ZW50X1R5cGVzXS54bWxQSwECLQAUAAYACAAAACEAOP0h/9YAAACUAQAACwAAAAAAAAAAAAAA&#10;AAAvAQAAX3JlbHMvLnJlbHNQSwECLQAUAAYACAAAACEALDqMI28CAADPBAAADgAAAAAAAAAAAAAA&#10;AAAuAgAAZHJzL2Uyb0RvYy54bWxQSwECLQAUAAYACAAAACEA0ja1YN0AAAAIAQAADwAAAAAAAAAA&#10;AAAAAADJBAAAZHJzL2Rvd25yZXYueG1sUEsFBgAAAAAEAAQA8wAAANMFAAAAAA==&#10;" filled="f" strokecolor="windowText" strokeweight=".25pt">
            <v:textbox>
              <w:txbxContent>
                <w:p w:rsidR="00FB2A3D" w:rsidRPr="004E69FB" w:rsidRDefault="00FB2A3D"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w10:wrap anchorx="margin"/>
          </v:rect>
        </w:pict>
      </w:r>
    </w:p>
    <w:p w:rsidR="004E69FB" w:rsidRPr="004E69FB" w:rsidRDefault="004E69FB" w:rsidP="004E69FB">
      <w:pPr>
        <w:spacing w:after="200" w:line="276" w:lineRule="auto"/>
        <w:rPr>
          <w:rFonts w:ascii="Calibri" w:eastAsia="Calibri" w:hAnsi="Calibri" w:cs="Arial"/>
        </w:rPr>
      </w:pPr>
    </w:p>
    <w:tbl>
      <w:tblPr>
        <w:tblStyle w:val="TableGrid1"/>
        <w:tblW w:w="9590" w:type="dxa"/>
        <w:tblLook w:val="04A0"/>
      </w:tblPr>
      <w:tblGrid>
        <w:gridCol w:w="470"/>
        <w:gridCol w:w="5972"/>
        <w:gridCol w:w="1508"/>
        <w:gridCol w:w="1640"/>
      </w:tblGrid>
      <w:tr w:rsidR="004E69FB" w:rsidRPr="004E69FB" w:rsidTr="00FB2A3D">
        <w:trPr>
          <w:trHeight w:val="300"/>
        </w:trPr>
        <w:tc>
          <w:tcPr>
            <w:tcW w:w="6442" w:type="dxa"/>
            <w:gridSpan w:val="2"/>
          </w:tcPr>
          <w:p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4E69FB" w:rsidRPr="004E69FB" w:rsidTr="00FB2A3D">
        <w:trPr>
          <w:trHeight w:val="466"/>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00876" w:rsidRDefault="00700876" w:rsidP="00700876">
            <w:pPr>
              <w:spacing w:after="160" w:line="360" w:lineRule="auto"/>
              <w:ind w:left="360"/>
              <w:rPr>
                <w:rFonts w:ascii="Arial" w:hAnsi="Arial"/>
                <w:bCs/>
                <w:sz w:val="22"/>
                <w:szCs w:val="22"/>
              </w:rPr>
            </w:pPr>
            <w:r w:rsidRPr="009401AC">
              <w:rPr>
                <w:rFonts w:ascii="Arial" w:hAnsi="Arial"/>
                <w:bCs/>
                <w:sz w:val="22"/>
                <w:szCs w:val="22"/>
              </w:rPr>
              <w:t>Differentiate between absolute pressure and gauge pressure</w:t>
            </w:r>
            <w:bookmarkStart w:id="0" w:name="_GoBack"/>
            <w:bookmarkEnd w:id="0"/>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42"/>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i/>
                <w:sz w:val="20"/>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00876" w:rsidRDefault="00700876" w:rsidP="00E14148">
            <w:pPr>
              <w:spacing w:after="160" w:line="360" w:lineRule="auto"/>
              <w:rPr>
                <w:rFonts w:ascii="Arial" w:hAnsi="Arial"/>
                <w:bCs/>
                <w:sz w:val="22"/>
                <w:szCs w:val="22"/>
              </w:rPr>
            </w:pPr>
            <w:r w:rsidRPr="009401AC">
              <w:rPr>
                <w:rFonts w:ascii="Arial" w:hAnsi="Arial"/>
                <w:bCs/>
                <w:sz w:val="22"/>
                <w:szCs w:val="22"/>
              </w:rPr>
              <w:t>Differentiate between u tube inclined and differential manometer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43"/>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31"/>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00876" w:rsidRDefault="00700876" w:rsidP="00E14148">
            <w:pPr>
              <w:spacing w:after="160" w:line="360" w:lineRule="auto"/>
              <w:rPr>
                <w:rFonts w:ascii="Arial" w:hAnsi="Arial"/>
                <w:bCs/>
                <w:sz w:val="22"/>
                <w:szCs w:val="22"/>
              </w:rPr>
            </w:pPr>
            <w:r w:rsidRPr="009401AC">
              <w:rPr>
                <w:rFonts w:ascii="Arial" w:hAnsi="Arial"/>
                <w:bCs/>
                <w:sz w:val="22"/>
                <w:szCs w:val="22"/>
              </w:rPr>
              <w:t>Pressures as low as 0.025mm water column can be measured.</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4E69FB" w:rsidRPr="004E69FB" w:rsidTr="00FB2A3D">
        <w:trPr>
          <w:trHeight w:val="454"/>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4E69FB" w:rsidRDefault="004E69FB" w:rsidP="004E69FB">
            <w:pPr>
              <w:rPr>
                <w:rFonts w:ascii="Calibri" w:hAnsi="Calibri"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4E69FB" w:rsidRPr="004E69FB" w:rsidTr="00FB2A3D">
        <w:trPr>
          <w:trHeight w:val="408"/>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700876" w:rsidRDefault="00700876" w:rsidP="0093538C">
            <w:pPr>
              <w:spacing w:after="160" w:line="360" w:lineRule="auto"/>
              <w:rPr>
                <w:rFonts w:ascii="Arial" w:hAnsi="Arial"/>
                <w:bCs/>
                <w:sz w:val="22"/>
                <w:szCs w:val="22"/>
              </w:rPr>
            </w:pPr>
            <w:r w:rsidRPr="009401AC">
              <w:rPr>
                <w:rFonts w:ascii="Arial" w:hAnsi="Arial"/>
                <w:bCs/>
                <w:sz w:val="22"/>
                <w:szCs w:val="22"/>
              </w:rPr>
              <w:t>What is a barometer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93538C" w:rsidRPr="004E69FB" w:rsidTr="00FB2A3D">
        <w:trPr>
          <w:trHeight w:val="478"/>
        </w:trPr>
        <w:tc>
          <w:tcPr>
            <w:tcW w:w="470" w:type="dxa"/>
            <w:vMerge/>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tcPr>
          <w:p w:rsidR="0093538C" w:rsidRPr="004E69FB" w:rsidRDefault="0093538C" w:rsidP="0093538C">
            <w:pPr>
              <w:rPr>
                <w:rFonts w:ascii="Calibri" w:hAnsi="Calibri" w:cs="Arial"/>
              </w:rPr>
            </w:pPr>
          </w:p>
        </w:tc>
        <w:tc>
          <w:tcPr>
            <w:tcW w:w="1640" w:type="dxa"/>
            <w:vMerge/>
          </w:tcPr>
          <w:p w:rsidR="0093538C" w:rsidRPr="004E69FB" w:rsidRDefault="0093538C" w:rsidP="0093538C">
            <w:pPr>
              <w:rPr>
                <w:rFonts w:ascii="Calibri" w:hAnsi="Calibri" w:cs="Arial"/>
              </w:rPr>
            </w:pPr>
          </w:p>
        </w:tc>
      </w:tr>
      <w:tr w:rsidR="0093538C" w:rsidRPr="004E69FB" w:rsidTr="00FB2A3D">
        <w:trPr>
          <w:trHeight w:val="454"/>
        </w:trPr>
        <w:tc>
          <w:tcPr>
            <w:tcW w:w="470" w:type="dxa"/>
            <w:vMerge w:val="restart"/>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r w:rsidRPr="005B6455">
              <w:rPr>
                <w:rFonts w:ascii="Arial" w:hAnsi="Arial"/>
                <w:bCs/>
                <w:sz w:val="22"/>
                <w:szCs w:val="22"/>
              </w:rPr>
              <w:t>What is the basic function of a barometer</w:t>
            </w:r>
          </w:p>
        </w:tc>
        <w:tc>
          <w:tcPr>
            <w:tcW w:w="1508" w:type="dxa"/>
            <w:vMerge w:val="restart"/>
          </w:tcPr>
          <w:p w:rsidR="0093538C" w:rsidRPr="004E69FB" w:rsidRDefault="0093538C" w:rsidP="0093538C">
            <w:pPr>
              <w:rPr>
                <w:rFonts w:ascii="Calibri" w:hAnsi="Calibri" w:cs="Arial"/>
              </w:rPr>
            </w:pPr>
          </w:p>
        </w:tc>
        <w:tc>
          <w:tcPr>
            <w:tcW w:w="1640" w:type="dxa"/>
            <w:vMerge w:val="restart"/>
          </w:tcPr>
          <w:p w:rsidR="0093538C" w:rsidRPr="004E69FB" w:rsidRDefault="0093538C" w:rsidP="0093538C">
            <w:pPr>
              <w:rPr>
                <w:rFonts w:ascii="Calibri" w:hAnsi="Calibri" w:cs="Arial"/>
              </w:rPr>
            </w:pPr>
          </w:p>
        </w:tc>
      </w:tr>
      <w:tr w:rsidR="0093538C" w:rsidRPr="004E69FB" w:rsidTr="00FB2A3D">
        <w:trPr>
          <w:trHeight w:val="431"/>
        </w:trPr>
        <w:tc>
          <w:tcPr>
            <w:tcW w:w="470" w:type="dxa"/>
            <w:vMerge/>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tcPr>
          <w:p w:rsidR="0093538C" w:rsidRPr="004E69FB" w:rsidRDefault="0093538C" w:rsidP="0093538C">
            <w:pPr>
              <w:rPr>
                <w:rFonts w:ascii="Calibri" w:hAnsi="Calibri" w:cs="Arial"/>
              </w:rPr>
            </w:pPr>
          </w:p>
        </w:tc>
        <w:tc>
          <w:tcPr>
            <w:tcW w:w="1640" w:type="dxa"/>
            <w:vMerge/>
          </w:tcPr>
          <w:p w:rsidR="0093538C" w:rsidRPr="004E69FB" w:rsidRDefault="0093538C" w:rsidP="0093538C">
            <w:pPr>
              <w:rPr>
                <w:rFonts w:ascii="Calibri" w:hAnsi="Calibri" w:cs="Arial"/>
              </w:rPr>
            </w:pPr>
          </w:p>
        </w:tc>
      </w:tr>
      <w:tr w:rsidR="0093538C" w:rsidRPr="004E69FB" w:rsidTr="00FB2A3D">
        <w:trPr>
          <w:trHeight w:val="466"/>
        </w:trPr>
        <w:tc>
          <w:tcPr>
            <w:tcW w:w="470" w:type="dxa"/>
            <w:vMerge w:val="restart"/>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r w:rsidRPr="005B6455">
              <w:rPr>
                <w:rFonts w:ascii="Arial" w:hAnsi="Arial"/>
                <w:bCs/>
                <w:sz w:val="22"/>
                <w:szCs w:val="22"/>
              </w:rPr>
              <w:t xml:space="preserve">Explain the selection process of a pressure gauge </w:t>
            </w:r>
          </w:p>
        </w:tc>
        <w:tc>
          <w:tcPr>
            <w:tcW w:w="1508" w:type="dxa"/>
            <w:vMerge w:val="restart"/>
          </w:tcPr>
          <w:p w:rsidR="0093538C" w:rsidRPr="004E69FB" w:rsidRDefault="0093538C" w:rsidP="0093538C">
            <w:pPr>
              <w:rPr>
                <w:rFonts w:ascii="Calibri" w:hAnsi="Calibri" w:cs="Arial"/>
              </w:rPr>
            </w:pPr>
          </w:p>
        </w:tc>
        <w:tc>
          <w:tcPr>
            <w:tcW w:w="1640" w:type="dxa"/>
            <w:vMerge w:val="restart"/>
          </w:tcPr>
          <w:p w:rsidR="0093538C" w:rsidRPr="004E69FB" w:rsidRDefault="0093538C" w:rsidP="0093538C">
            <w:pPr>
              <w:rPr>
                <w:rFonts w:ascii="Calibri" w:hAnsi="Calibri" w:cs="Arial"/>
              </w:rPr>
            </w:pPr>
          </w:p>
        </w:tc>
      </w:tr>
      <w:tr w:rsidR="0093538C" w:rsidRPr="004E69FB" w:rsidTr="00FB2A3D">
        <w:trPr>
          <w:trHeight w:val="420"/>
        </w:trPr>
        <w:tc>
          <w:tcPr>
            <w:tcW w:w="470" w:type="dxa"/>
            <w:vMerge/>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tcPr>
          <w:p w:rsidR="0093538C" w:rsidRPr="004E69FB" w:rsidRDefault="0093538C" w:rsidP="0093538C">
            <w:pPr>
              <w:rPr>
                <w:rFonts w:ascii="Calibri" w:hAnsi="Calibri" w:cs="Arial"/>
              </w:rPr>
            </w:pPr>
          </w:p>
        </w:tc>
        <w:tc>
          <w:tcPr>
            <w:tcW w:w="1640" w:type="dxa"/>
            <w:vMerge/>
          </w:tcPr>
          <w:p w:rsidR="0093538C" w:rsidRPr="004E69FB" w:rsidRDefault="0093538C" w:rsidP="0093538C">
            <w:pPr>
              <w:rPr>
                <w:rFonts w:ascii="Calibri" w:hAnsi="Calibri" w:cs="Arial"/>
              </w:rPr>
            </w:pPr>
          </w:p>
        </w:tc>
      </w:tr>
      <w:tr w:rsidR="0093538C" w:rsidRPr="004E69FB" w:rsidTr="00FB2A3D">
        <w:trPr>
          <w:trHeight w:val="420"/>
        </w:trPr>
        <w:tc>
          <w:tcPr>
            <w:tcW w:w="470" w:type="dxa"/>
            <w:vMerge w:val="restart"/>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r w:rsidRPr="005B6455">
              <w:rPr>
                <w:rFonts w:ascii="Arial" w:hAnsi="Arial"/>
                <w:bCs/>
                <w:sz w:val="22"/>
                <w:szCs w:val="22"/>
              </w:rPr>
              <w:t xml:space="preserve">Write the types of Bourdon tubes </w:t>
            </w:r>
          </w:p>
        </w:tc>
        <w:tc>
          <w:tcPr>
            <w:tcW w:w="1508" w:type="dxa"/>
            <w:vMerge w:val="restart"/>
          </w:tcPr>
          <w:p w:rsidR="0093538C" w:rsidRPr="004E69FB" w:rsidRDefault="0093538C" w:rsidP="0093538C">
            <w:pPr>
              <w:rPr>
                <w:rFonts w:ascii="Calibri" w:hAnsi="Calibri" w:cs="Arial"/>
              </w:rPr>
            </w:pPr>
          </w:p>
        </w:tc>
        <w:tc>
          <w:tcPr>
            <w:tcW w:w="1640" w:type="dxa"/>
            <w:vMerge w:val="restart"/>
          </w:tcPr>
          <w:p w:rsidR="0093538C" w:rsidRPr="004E69FB" w:rsidRDefault="0093538C" w:rsidP="0093538C">
            <w:pPr>
              <w:rPr>
                <w:rFonts w:ascii="Calibri" w:hAnsi="Calibri" w:cs="Arial"/>
              </w:rPr>
            </w:pPr>
          </w:p>
        </w:tc>
      </w:tr>
      <w:tr w:rsidR="0093538C" w:rsidRPr="004E69FB" w:rsidTr="00FB2A3D">
        <w:trPr>
          <w:trHeight w:val="466"/>
        </w:trPr>
        <w:tc>
          <w:tcPr>
            <w:tcW w:w="470" w:type="dxa"/>
            <w:vMerge/>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tcPr>
          <w:p w:rsidR="0093538C" w:rsidRPr="004E69FB" w:rsidRDefault="0093538C" w:rsidP="0093538C">
            <w:pPr>
              <w:rPr>
                <w:rFonts w:ascii="Calibri" w:hAnsi="Calibri" w:cs="Arial"/>
              </w:rPr>
            </w:pPr>
          </w:p>
        </w:tc>
        <w:tc>
          <w:tcPr>
            <w:tcW w:w="1640" w:type="dxa"/>
            <w:vMerge/>
          </w:tcPr>
          <w:p w:rsidR="0093538C" w:rsidRPr="004E69FB" w:rsidRDefault="0093538C" w:rsidP="0093538C">
            <w:pPr>
              <w:rPr>
                <w:rFonts w:ascii="Calibri" w:hAnsi="Calibri" w:cs="Arial"/>
              </w:rPr>
            </w:pPr>
          </w:p>
        </w:tc>
      </w:tr>
      <w:tr w:rsidR="0093538C" w:rsidRPr="004E69FB" w:rsidTr="00FB2A3D">
        <w:trPr>
          <w:trHeight w:val="442"/>
        </w:trPr>
        <w:tc>
          <w:tcPr>
            <w:tcW w:w="470" w:type="dxa"/>
            <w:vMerge w:val="restart"/>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r w:rsidRPr="005B6455">
              <w:rPr>
                <w:rFonts w:ascii="Arial" w:hAnsi="Arial"/>
                <w:bCs/>
                <w:sz w:val="22"/>
                <w:szCs w:val="22"/>
              </w:rPr>
              <w:t>Explain the purpose of different Bourdon tubes</w:t>
            </w:r>
          </w:p>
        </w:tc>
        <w:tc>
          <w:tcPr>
            <w:tcW w:w="1508" w:type="dxa"/>
            <w:vMerge w:val="restart"/>
          </w:tcPr>
          <w:p w:rsidR="0093538C" w:rsidRPr="004E69FB" w:rsidRDefault="0093538C" w:rsidP="0093538C">
            <w:pPr>
              <w:rPr>
                <w:rFonts w:ascii="Calibri" w:hAnsi="Calibri" w:cs="Arial"/>
              </w:rPr>
            </w:pPr>
          </w:p>
        </w:tc>
        <w:tc>
          <w:tcPr>
            <w:tcW w:w="1640" w:type="dxa"/>
            <w:vMerge w:val="restart"/>
          </w:tcPr>
          <w:p w:rsidR="0093538C" w:rsidRPr="004E69FB" w:rsidRDefault="0093538C" w:rsidP="0093538C">
            <w:pPr>
              <w:rPr>
                <w:rFonts w:ascii="Calibri" w:hAnsi="Calibri" w:cs="Arial"/>
              </w:rPr>
            </w:pPr>
          </w:p>
        </w:tc>
      </w:tr>
      <w:tr w:rsidR="0093538C" w:rsidRPr="004E69FB" w:rsidTr="00FB2A3D">
        <w:trPr>
          <w:trHeight w:val="454"/>
        </w:trPr>
        <w:tc>
          <w:tcPr>
            <w:tcW w:w="470" w:type="dxa"/>
            <w:vMerge/>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tcPr>
          <w:p w:rsidR="0093538C" w:rsidRPr="004E69FB" w:rsidRDefault="0093538C" w:rsidP="0093538C">
            <w:pPr>
              <w:rPr>
                <w:rFonts w:ascii="Calibri" w:hAnsi="Calibri" w:cs="Arial"/>
              </w:rPr>
            </w:pPr>
          </w:p>
        </w:tc>
        <w:tc>
          <w:tcPr>
            <w:tcW w:w="1640" w:type="dxa"/>
            <w:vMerge/>
          </w:tcPr>
          <w:p w:rsidR="0093538C" w:rsidRPr="004E69FB" w:rsidRDefault="0093538C" w:rsidP="0093538C">
            <w:pPr>
              <w:rPr>
                <w:rFonts w:ascii="Calibri" w:hAnsi="Calibri" w:cs="Arial"/>
              </w:rPr>
            </w:pPr>
          </w:p>
        </w:tc>
      </w:tr>
      <w:tr w:rsidR="0093538C" w:rsidRPr="004E69FB" w:rsidTr="00FB2A3D">
        <w:trPr>
          <w:trHeight w:val="442"/>
        </w:trPr>
        <w:tc>
          <w:tcPr>
            <w:tcW w:w="470" w:type="dxa"/>
            <w:vMerge w:val="restart"/>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r w:rsidRPr="005B6455">
              <w:rPr>
                <w:rFonts w:ascii="Arial" w:hAnsi="Arial"/>
                <w:bCs/>
                <w:sz w:val="22"/>
                <w:szCs w:val="22"/>
              </w:rPr>
              <w:t>Explain the formula for calculating a static head</w:t>
            </w:r>
          </w:p>
        </w:tc>
        <w:tc>
          <w:tcPr>
            <w:tcW w:w="1508" w:type="dxa"/>
            <w:vMerge w:val="restart"/>
          </w:tcPr>
          <w:p w:rsidR="0093538C" w:rsidRPr="004E69FB" w:rsidRDefault="0093538C" w:rsidP="0093538C">
            <w:pPr>
              <w:rPr>
                <w:rFonts w:ascii="Calibri" w:hAnsi="Calibri" w:cs="Arial"/>
              </w:rPr>
            </w:pPr>
          </w:p>
        </w:tc>
        <w:tc>
          <w:tcPr>
            <w:tcW w:w="1640" w:type="dxa"/>
            <w:vMerge w:val="restart"/>
          </w:tcPr>
          <w:p w:rsidR="0093538C" w:rsidRPr="004E69FB" w:rsidRDefault="0093538C" w:rsidP="0093538C">
            <w:pPr>
              <w:rPr>
                <w:rFonts w:ascii="Calibri" w:hAnsi="Calibri" w:cs="Arial"/>
              </w:rPr>
            </w:pPr>
          </w:p>
        </w:tc>
      </w:tr>
      <w:tr w:rsidR="0093538C" w:rsidRPr="004E69FB" w:rsidTr="00FB2A3D">
        <w:trPr>
          <w:trHeight w:val="443"/>
        </w:trPr>
        <w:tc>
          <w:tcPr>
            <w:tcW w:w="470" w:type="dxa"/>
            <w:vMerge/>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tcPr>
          <w:p w:rsidR="0093538C" w:rsidRPr="004E69FB" w:rsidRDefault="0093538C" w:rsidP="0093538C">
            <w:pPr>
              <w:rPr>
                <w:rFonts w:ascii="Calibri" w:hAnsi="Calibri" w:cs="Arial"/>
              </w:rPr>
            </w:pPr>
          </w:p>
        </w:tc>
        <w:tc>
          <w:tcPr>
            <w:tcW w:w="1640" w:type="dxa"/>
            <w:vMerge/>
          </w:tcPr>
          <w:p w:rsidR="0093538C" w:rsidRPr="004E69FB" w:rsidRDefault="0093538C" w:rsidP="0093538C">
            <w:pPr>
              <w:rPr>
                <w:rFonts w:ascii="Calibri" w:hAnsi="Calibri" w:cs="Arial"/>
              </w:rPr>
            </w:pPr>
          </w:p>
        </w:tc>
      </w:tr>
      <w:tr w:rsidR="0093538C" w:rsidRPr="004E69FB" w:rsidTr="00FB2A3D">
        <w:trPr>
          <w:trHeight w:val="420"/>
        </w:trPr>
        <w:tc>
          <w:tcPr>
            <w:tcW w:w="470" w:type="dxa"/>
            <w:vMerge w:val="restart"/>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val="restart"/>
          </w:tcPr>
          <w:p w:rsidR="0093538C" w:rsidRPr="004E69FB" w:rsidRDefault="0093538C" w:rsidP="0093538C">
            <w:pPr>
              <w:rPr>
                <w:rFonts w:ascii="Calibri" w:hAnsi="Calibri" w:cs="Arial"/>
              </w:rPr>
            </w:pPr>
          </w:p>
        </w:tc>
        <w:tc>
          <w:tcPr>
            <w:tcW w:w="1640" w:type="dxa"/>
            <w:vMerge w:val="restart"/>
          </w:tcPr>
          <w:p w:rsidR="0093538C" w:rsidRPr="004E69FB" w:rsidRDefault="0093538C" w:rsidP="0093538C">
            <w:pPr>
              <w:rPr>
                <w:rFonts w:ascii="Calibri" w:hAnsi="Calibri" w:cs="Arial"/>
              </w:rPr>
            </w:pPr>
          </w:p>
        </w:tc>
      </w:tr>
      <w:tr w:rsidR="0093538C" w:rsidRPr="004E69FB" w:rsidTr="00FB2A3D">
        <w:trPr>
          <w:trHeight w:val="466"/>
        </w:trPr>
        <w:tc>
          <w:tcPr>
            <w:tcW w:w="470" w:type="dxa"/>
            <w:vMerge/>
          </w:tcPr>
          <w:p w:rsidR="0093538C" w:rsidRPr="004E69FB" w:rsidRDefault="0093538C" w:rsidP="0093538C">
            <w:pPr>
              <w:numPr>
                <w:ilvl w:val="0"/>
                <w:numId w:val="2"/>
              </w:numPr>
              <w:contextualSpacing/>
              <w:rPr>
                <w:rFonts w:ascii="Calibri" w:hAnsi="Calibri" w:cs="Arial"/>
              </w:rPr>
            </w:pPr>
          </w:p>
        </w:tc>
        <w:tc>
          <w:tcPr>
            <w:tcW w:w="5972" w:type="dxa"/>
          </w:tcPr>
          <w:p w:rsidR="0093538C" w:rsidRPr="005B6455" w:rsidRDefault="0093538C" w:rsidP="0093538C">
            <w:pPr>
              <w:spacing w:line="360" w:lineRule="auto"/>
              <w:rPr>
                <w:rFonts w:ascii="Arial" w:hAnsi="Arial"/>
                <w:bCs/>
              </w:rPr>
            </w:pPr>
          </w:p>
        </w:tc>
        <w:tc>
          <w:tcPr>
            <w:tcW w:w="1508" w:type="dxa"/>
            <w:vMerge/>
          </w:tcPr>
          <w:p w:rsidR="0093538C" w:rsidRPr="004E69FB" w:rsidRDefault="0093538C" w:rsidP="0093538C">
            <w:pPr>
              <w:rPr>
                <w:rFonts w:ascii="Calibri" w:hAnsi="Calibri" w:cs="Arial"/>
              </w:rPr>
            </w:pPr>
          </w:p>
        </w:tc>
        <w:tc>
          <w:tcPr>
            <w:tcW w:w="1640" w:type="dxa"/>
            <w:vMerge/>
          </w:tcPr>
          <w:p w:rsidR="0093538C" w:rsidRPr="004E69FB" w:rsidRDefault="0093538C" w:rsidP="0093538C">
            <w:pPr>
              <w:rPr>
                <w:rFonts w:ascii="Calibri" w:hAnsi="Calibri" w:cs="Arial"/>
              </w:rPr>
            </w:pPr>
          </w:p>
        </w:tc>
      </w:tr>
    </w:tbl>
    <w:p w:rsidR="004E69FB" w:rsidRPr="004E69FB" w:rsidRDefault="004E69FB" w:rsidP="004E69FB">
      <w:pPr>
        <w:spacing w:after="200" w:line="276" w:lineRule="auto"/>
        <w:rPr>
          <w:rFonts w:ascii="Calibri" w:eastAsia="Calibri" w:hAnsi="Calibri" w:cs="Arial"/>
        </w:rPr>
      </w:pPr>
    </w:p>
    <w:tbl>
      <w:tblPr>
        <w:tblStyle w:val="TableGrid1"/>
        <w:tblW w:w="0" w:type="auto"/>
        <w:tblLook w:val="04A0"/>
      </w:tblPr>
      <w:tblGrid>
        <w:gridCol w:w="9576"/>
      </w:tblGrid>
      <w:tr w:rsidR="004E69FB" w:rsidRPr="004E69FB" w:rsidTr="00FB2A3D">
        <w:trPr>
          <w:trHeight w:val="548"/>
        </w:trPr>
        <w:tc>
          <w:tcPr>
            <w:tcW w:w="9576" w:type="dxa"/>
          </w:tcPr>
          <w:p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rPr>
            </w:pP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_________________________</w: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p>
    <w:p w:rsidR="004E69FB" w:rsidRPr="004E69FB" w:rsidRDefault="004E69FB" w:rsidP="000A347A">
      <w:pPr>
        <w:rPr>
          <w:rFonts w:ascii="Calibri" w:eastAsia="Calibri" w:hAnsi="Calibri" w:cs="Arial"/>
          <w:lang w:val="en-GB"/>
        </w:rPr>
      </w:pPr>
    </w:p>
    <w:p w:rsidR="004E69FB" w:rsidRDefault="004E69FB"/>
    <w:sectPr w:rsidR="004E69FB" w:rsidSect="00FB2A3D">
      <w:footerReference w:type="default" r:id="rId7"/>
      <w:pgSz w:w="12240" w:h="15840"/>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A4C" w:rsidRDefault="00CA5A4C">
      <w:pPr>
        <w:spacing w:after="0" w:line="240" w:lineRule="auto"/>
      </w:pPr>
      <w:r>
        <w:separator/>
      </w:r>
    </w:p>
  </w:endnote>
  <w:endnote w:type="continuationSeparator" w:id="1">
    <w:p w:rsidR="00CA5A4C" w:rsidRDefault="00CA5A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230577"/>
      <w:docPartObj>
        <w:docPartGallery w:val="Page Numbers (Bottom of Page)"/>
        <w:docPartUnique/>
      </w:docPartObj>
    </w:sdtPr>
    <w:sdtEndPr>
      <w:rPr>
        <w:noProof/>
      </w:rPr>
    </w:sdtEndPr>
    <w:sdtContent>
      <w:p w:rsidR="00FB2A3D" w:rsidRDefault="00CB6AFF">
        <w:pPr>
          <w:pStyle w:val="Footer1"/>
          <w:jc w:val="right"/>
        </w:pPr>
        <w:r>
          <w:fldChar w:fldCharType="begin"/>
        </w:r>
        <w:r w:rsidR="00FB2A3D">
          <w:instrText xml:space="preserve"> PAGE   \* MERGEFORMAT </w:instrText>
        </w:r>
        <w:r>
          <w:fldChar w:fldCharType="separate"/>
        </w:r>
        <w:r w:rsidR="0015483E">
          <w:rPr>
            <w:noProof/>
          </w:rPr>
          <w:t>11</w:t>
        </w:r>
        <w:r>
          <w:rPr>
            <w:noProof/>
          </w:rPr>
          <w:fldChar w:fldCharType="end"/>
        </w:r>
      </w:p>
    </w:sdtContent>
  </w:sdt>
  <w:p w:rsidR="00FB2A3D" w:rsidRDefault="00FB2A3D">
    <w:pPr>
      <w:pStyle w:val="Footer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A4C" w:rsidRDefault="00CA5A4C">
      <w:pPr>
        <w:spacing w:after="0" w:line="240" w:lineRule="auto"/>
      </w:pPr>
      <w:r>
        <w:separator/>
      </w:r>
    </w:p>
  </w:footnote>
  <w:footnote w:type="continuationSeparator" w:id="1">
    <w:p w:rsidR="00CA5A4C" w:rsidRDefault="00CA5A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124C1901"/>
    <w:multiLevelType w:val="hybridMultilevel"/>
    <w:tmpl w:val="DFC417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3A2306BC"/>
    <w:multiLevelType w:val="hybridMultilevel"/>
    <w:tmpl w:val="F74EF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BEC7F6E"/>
    <w:multiLevelType w:val="hybridMultilevel"/>
    <w:tmpl w:val="805CA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4E69FB"/>
    <w:rsid w:val="000A347A"/>
    <w:rsid w:val="0015483E"/>
    <w:rsid w:val="00172BE4"/>
    <w:rsid w:val="002129F2"/>
    <w:rsid w:val="002A4B1A"/>
    <w:rsid w:val="00376122"/>
    <w:rsid w:val="00387ADE"/>
    <w:rsid w:val="00444690"/>
    <w:rsid w:val="004E69FB"/>
    <w:rsid w:val="0052318C"/>
    <w:rsid w:val="005340E0"/>
    <w:rsid w:val="006336F3"/>
    <w:rsid w:val="006632A0"/>
    <w:rsid w:val="00700876"/>
    <w:rsid w:val="007C5175"/>
    <w:rsid w:val="007E5C95"/>
    <w:rsid w:val="007E6DCA"/>
    <w:rsid w:val="00884A23"/>
    <w:rsid w:val="008C2E9D"/>
    <w:rsid w:val="00916281"/>
    <w:rsid w:val="0093538C"/>
    <w:rsid w:val="009C704F"/>
    <w:rsid w:val="00BB59A0"/>
    <w:rsid w:val="00C3376F"/>
    <w:rsid w:val="00CA5A4C"/>
    <w:rsid w:val="00CB6AFF"/>
    <w:rsid w:val="00D01748"/>
    <w:rsid w:val="00E14148"/>
    <w:rsid w:val="00E51CE1"/>
    <w:rsid w:val="00FB2A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A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semiHidden/>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52318C"/>
    <w:pPr>
      <w:spacing w:after="0" w:line="240" w:lineRule="auto"/>
      <w:ind w:left="720"/>
      <w:contextualSpacing/>
    </w:pPr>
    <w:rPr>
      <w:rFonts w:ascii="Trebuchet MS" w:eastAsia="Times New Roman" w:hAnsi="Trebuchet MS" w:cs="Arial"/>
      <w:sz w:val="24"/>
      <w:szCs w:val="24"/>
    </w:rPr>
  </w:style>
  <w:style w:type="character" w:customStyle="1" w:styleId="ListParagraphChar">
    <w:name w:val="List Paragraph Char"/>
    <w:aliases w:val="Report Text Char"/>
    <w:link w:val="ListParagraph"/>
    <w:uiPriority w:val="34"/>
    <w:rsid w:val="0052318C"/>
    <w:rPr>
      <w:rFonts w:ascii="Trebuchet MS" w:eastAsia="Times New Roman" w:hAnsi="Trebuchet MS"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10528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a</cp:lastModifiedBy>
  <cp:revision>10</cp:revision>
  <dcterms:created xsi:type="dcterms:W3CDTF">2019-11-04T06:40:00Z</dcterms:created>
  <dcterms:modified xsi:type="dcterms:W3CDTF">2022-09-06T06:43:00Z</dcterms:modified>
</cp:coreProperties>
</file>